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D06A" w14:textId="5BD974DB" w:rsidR="004D2B18" w:rsidRPr="004A6748" w:rsidRDefault="00FD5850" w:rsidP="00023CC6">
      <w:pPr>
        <w:jc w:val="right"/>
        <w:rPr>
          <w:rFonts w:ascii="Arial" w:hAnsi="Arial"/>
          <w:sz w:val="24"/>
          <w:szCs w:val="24"/>
          <w:lang w:val="es-CO"/>
        </w:rPr>
      </w:pPr>
      <w:r w:rsidRPr="004A6748">
        <w:rPr>
          <w:rFonts w:ascii="Arial" w:hAnsi="Arial"/>
          <w:sz w:val="24"/>
          <w:szCs w:val="24"/>
          <w:highlight w:val="yellow"/>
          <w:lang w:val="es-CO"/>
        </w:rPr>
        <w:t>Municipio</w:t>
      </w:r>
      <w:r w:rsidR="00A343BB" w:rsidRPr="004A6748">
        <w:rPr>
          <w:rFonts w:ascii="Arial" w:hAnsi="Arial"/>
          <w:sz w:val="24"/>
          <w:szCs w:val="24"/>
          <w:highlight w:val="yellow"/>
          <w:lang w:val="es-CO"/>
        </w:rPr>
        <w:t xml:space="preserve"> –</w:t>
      </w:r>
      <w:r w:rsidR="00F85F20" w:rsidRPr="004A6748">
        <w:rPr>
          <w:rFonts w:ascii="Arial" w:hAnsi="Arial"/>
          <w:sz w:val="24"/>
          <w:szCs w:val="24"/>
          <w:highlight w:val="yellow"/>
          <w:lang w:val="es-CO"/>
        </w:rPr>
        <w:t xml:space="preserve"> </w:t>
      </w:r>
      <w:r w:rsidRPr="004A6748">
        <w:rPr>
          <w:rFonts w:ascii="Arial" w:hAnsi="Arial"/>
          <w:sz w:val="24"/>
          <w:szCs w:val="24"/>
          <w:highlight w:val="yellow"/>
          <w:lang w:val="es-CO"/>
        </w:rPr>
        <w:t>Departamento</w:t>
      </w:r>
      <w:r w:rsidR="00F85F20" w:rsidRPr="004A6748">
        <w:rPr>
          <w:rFonts w:ascii="Arial" w:hAnsi="Arial"/>
          <w:sz w:val="24"/>
          <w:szCs w:val="24"/>
          <w:highlight w:val="yellow"/>
          <w:lang w:val="es-CO"/>
        </w:rPr>
        <w:t xml:space="preserve">, </w:t>
      </w:r>
      <w:r w:rsidRPr="004A6748">
        <w:rPr>
          <w:rFonts w:ascii="Arial" w:hAnsi="Arial"/>
          <w:sz w:val="24"/>
          <w:szCs w:val="24"/>
          <w:highlight w:val="yellow"/>
          <w:lang w:val="es-CO"/>
        </w:rPr>
        <w:t>Fecha</w:t>
      </w:r>
    </w:p>
    <w:p w14:paraId="67AC430E" w14:textId="77777777" w:rsidR="00F85F20" w:rsidRPr="004A6748" w:rsidRDefault="00F85F20" w:rsidP="00023CC6">
      <w:pPr>
        <w:rPr>
          <w:rFonts w:ascii="Arial" w:hAnsi="Arial"/>
          <w:sz w:val="24"/>
          <w:szCs w:val="24"/>
          <w:lang w:val="es-CO"/>
        </w:rPr>
      </w:pPr>
    </w:p>
    <w:p w14:paraId="5695540A" w14:textId="77777777" w:rsidR="00F85F20" w:rsidRPr="004A6748" w:rsidRDefault="00F85F20" w:rsidP="00023CC6">
      <w:pPr>
        <w:rPr>
          <w:rFonts w:ascii="Arial" w:hAnsi="Arial"/>
          <w:sz w:val="24"/>
          <w:szCs w:val="24"/>
          <w:lang w:val="es-CO"/>
        </w:rPr>
      </w:pPr>
    </w:p>
    <w:p w14:paraId="39C5E950" w14:textId="77777777" w:rsidR="00F85F20" w:rsidRPr="004A6748" w:rsidRDefault="00F85F20" w:rsidP="00023CC6">
      <w:pPr>
        <w:rPr>
          <w:rFonts w:ascii="Arial" w:hAnsi="Arial"/>
          <w:b/>
          <w:bCs/>
          <w:sz w:val="24"/>
          <w:szCs w:val="24"/>
          <w:highlight w:val="yellow"/>
          <w:lang w:val="es-CO"/>
        </w:rPr>
      </w:pPr>
      <w:r w:rsidRPr="004A6748">
        <w:rPr>
          <w:rFonts w:ascii="Arial" w:hAnsi="Arial"/>
          <w:b/>
          <w:bCs/>
          <w:sz w:val="24"/>
          <w:szCs w:val="24"/>
          <w:highlight w:val="yellow"/>
          <w:lang w:val="es-CO"/>
        </w:rPr>
        <w:t>SEÑORES:</w:t>
      </w:r>
    </w:p>
    <w:p w14:paraId="78946831" w14:textId="7E41FEF3" w:rsidR="00F85F20" w:rsidRPr="004A6748" w:rsidRDefault="00FD5850" w:rsidP="00023CC6">
      <w:pPr>
        <w:rPr>
          <w:rFonts w:ascii="Arial" w:hAnsi="Arial"/>
          <w:sz w:val="24"/>
          <w:szCs w:val="24"/>
          <w:highlight w:val="yellow"/>
          <w:lang w:val="es-CO"/>
        </w:rPr>
      </w:pPr>
      <w:r w:rsidRPr="004A6748">
        <w:rPr>
          <w:rFonts w:ascii="Arial" w:hAnsi="Arial"/>
          <w:sz w:val="24"/>
          <w:szCs w:val="24"/>
          <w:highlight w:val="yellow"/>
          <w:lang w:val="es-CO"/>
        </w:rPr>
        <w:t>JUZGADO</w:t>
      </w:r>
    </w:p>
    <w:p w14:paraId="706E209A" w14:textId="187805A1" w:rsidR="00F85F20" w:rsidRPr="004A6748" w:rsidRDefault="00FD5850" w:rsidP="00023CC6">
      <w:pPr>
        <w:rPr>
          <w:rFonts w:ascii="Arial" w:hAnsi="Arial"/>
          <w:sz w:val="24"/>
          <w:szCs w:val="24"/>
          <w:highlight w:val="yellow"/>
          <w:lang w:val="es-CO"/>
        </w:rPr>
      </w:pPr>
      <w:r w:rsidRPr="004A6748">
        <w:rPr>
          <w:rFonts w:ascii="Arial" w:hAnsi="Arial"/>
          <w:sz w:val="24"/>
          <w:szCs w:val="24"/>
          <w:highlight w:val="yellow"/>
          <w:lang w:val="es-CO"/>
        </w:rPr>
        <w:t>NOMBRE JUEZ</w:t>
      </w:r>
    </w:p>
    <w:p w14:paraId="4BE59713" w14:textId="77777777" w:rsidR="00F85F20" w:rsidRPr="004A6748" w:rsidRDefault="00F85F20" w:rsidP="00023CC6">
      <w:pPr>
        <w:rPr>
          <w:rFonts w:ascii="Arial" w:hAnsi="Arial"/>
          <w:sz w:val="24"/>
          <w:szCs w:val="24"/>
          <w:lang w:val="es-CO"/>
        </w:rPr>
      </w:pPr>
      <w:r w:rsidRPr="004A6748">
        <w:rPr>
          <w:rFonts w:ascii="Arial" w:hAnsi="Arial"/>
          <w:sz w:val="24"/>
          <w:szCs w:val="24"/>
          <w:highlight w:val="yellow"/>
          <w:lang w:val="es-CO"/>
        </w:rPr>
        <w:t>E.</w:t>
      </w:r>
      <w:r w:rsidRPr="004A6748">
        <w:rPr>
          <w:rFonts w:ascii="Arial" w:hAnsi="Arial"/>
          <w:sz w:val="24"/>
          <w:szCs w:val="24"/>
          <w:highlight w:val="yellow"/>
          <w:lang w:val="es-CO"/>
        </w:rPr>
        <w:tab/>
      </w:r>
      <w:r w:rsidRPr="004A6748">
        <w:rPr>
          <w:rFonts w:ascii="Arial" w:hAnsi="Arial"/>
          <w:sz w:val="24"/>
          <w:szCs w:val="24"/>
          <w:highlight w:val="yellow"/>
          <w:lang w:val="es-CO"/>
        </w:rPr>
        <w:tab/>
        <w:t>S.</w:t>
      </w:r>
      <w:r w:rsidRPr="004A6748">
        <w:rPr>
          <w:rFonts w:ascii="Arial" w:hAnsi="Arial"/>
          <w:sz w:val="24"/>
          <w:szCs w:val="24"/>
          <w:highlight w:val="yellow"/>
          <w:lang w:val="es-CO"/>
        </w:rPr>
        <w:tab/>
      </w:r>
      <w:r w:rsidRPr="004A6748">
        <w:rPr>
          <w:rFonts w:ascii="Arial" w:hAnsi="Arial"/>
          <w:sz w:val="24"/>
          <w:szCs w:val="24"/>
          <w:highlight w:val="yellow"/>
          <w:lang w:val="es-CO"/>
        </w:rPr>
        <w:tab/>
        <w:t>D.</w:t>
      </w:r>
    </w:p>
    <w:p w14:paraId="41E199BB" w14:textId="77777777" w:rsidR="00F85F20" w:rsidRPr="004A6748" w:rsidRDefault="00F85F20" w:rsidP="00023CC6">
      <w:pPr>
        <w:rPr>
          <w:rFonts w:ascii="Arial" w:hAnsi="Arial"/>
          <w:sz w:val="24"/>
          <w:szCs w:val="24"/>
          <w:lang w:val="es-CO"/>
        </w:rPr>
      </w:pPr>
    </w:p>
    <w:p w14:paraId="06D36F02" w14:textId="77777777" w:rsidR="00F85F20" w:rsidRPr="004A6748" w:rsidRDefault="00F85F20" w:rsidP="00023CC6">
      <w:pPr>
        <w:rPr>
          <w:rFonts w:ascii="Arial" w:hAnsi="Arial"/>
          <w:sz w:val="24"/>
          <w:szCs w:val="24"/>
          <w:lang w:val="es-CO"/>
        </w:rPr>
      </w:pPr>
    </w:p>
    <w:p w14:paraId="78564B8E" w14:textId="77777777" w:rsidR="00F85F20" w:rsidRPr="004A6748" w:rsidRDefault="00F85F20" w:rsidP="00023CC6">
      <w:pPr>
        <w:rPr>
          <w:rFonts w:ascii="Arial" w:hAnsi="Arial"/>
          <w:sz w:val="24"/>
          <w:szCs w:val="24"/>
          <w:lang w:val="es-CO"/>
        </w:rPr>
      </w:pPr>
      <w:r w:rsidRPr="004A6748">
        <w:rPr>
          <w:rFonts w:ascii="Arial" w:hAnsi="Arial"/>
          <w:b/>
          <w:bCs/>
          <w:sz w:val="24"/>
          <w:szCs w:val="24"/>
          <w:lang w:val="es-CO"/>
        </w:rPr>
        <w:t>Proceso:</w:t>
      </w:r>
      <w:r w:rsidRPr="004A6748">
        <w:rPr>
          <w:rFonts w:ascii="Arial" w:hAnsi="Arial"/>
          <w:sz w:val="24"/>
          <w:szCs w:val="24"/>
          <w:lang w:val="es-CO"/>
        </w:rPr>
        <w:tab/>
      </w:r>
      <w:r w:rsidRPr="004A6748">
        <w:rPr>
          <w:rFonts w:ascii="Arial" w:hAnsi="Arial"/>
          <w:sz w:val="24"/>
          <w:szCs w:val="24"/>
          <w:lang w:val="es-CO"/>
        </w:rPr>
        <w:tab/>
        <w:t>Acción Popular</w:t>
      </w:r>
    </w:p>
    <w:p w14:paraId="219D90C2" w14:textId="3AC6B2BE" w:rsidR="00F85F20" w:rsidRPr="004A6748" w:rsidRDefault="00F85F20" w:rsidP="00023CC6">
      <w:pPr>
        <w:rPr>
          <w:rFonts w:ascii="Arial" w:hAnsi="Arial"/>
          <w:sz w:val="24"/>
          <w:szCs w:val="24"/>
          <w:lang w:val="es-CO"/>
        </w:rPr>
      </w:pPr>
      <w:r w:rsidRPr="004A6748">
        <w:rPr>
          <w:rFonts w:ascii="Arial" w:hAnsi="Arial"/>
          <w:b/>
          <w:bCs/>
          <w:sz w:val="24"/>
          <w:szCs w:val="24"/>
          <w:lang w:val="es-CO"/>
        </w:rPr>
        <w:t>Radicado:</w:t>
      </w:r>
      <w:r w:rsidRPr="004A6748">
        <w:rPr>
          <w:rFonts w:ascii="Arial" w:hAnsi="Arial"/>
          <w:sz w:val="24"/>
          <w:szCs w:val="24"/>
          <w:lang w:val="es-CO"/>
        </w:rPr>
        <w:tab/>
      </w:r>
      <w:r w:rsidRPr="004A6748">
        <w:rPr>
          <w:rFonts w:ascii="Arial" w:hAnsi="Arial"/>
          <w:sz w:val="24"/>
          <w:szCs w:val="24"/>
          <w:lang w:val="es-CO"/>
        </w:rPr>
        <w:tab/>
      </w:r>
      <w:r w:rsidR="00FD5850" w:rsidRPr="0086343B">
        <w:rPr>
          <w:rFonts w:ascii="Arial" w:hAnsi="Arial"/>
          <w:sz w:val="24"/>
          <w:szCs w:val="24"/>
          <w:highlight w:val="yellow"/>
          <w:lang w:val="es-CO"/>
        </w:rPr>
        <w:t>XXXXXXXXXXXX</w:t>
      </w:r>
    </w:p>
    <w:p w14:paraId="34C713DB" w14:textId="1447CCC8" w:rsidR="00F85F20" w:rsidRPr="004A6748" w:rsidRDefault="0020479D" w:rsidP="00023CC6">
      <w:pPr>
        <w:rPr>
          <w:rFonts w:ascii="Arial" w:hAnsi="Arial"/>
          <w:sz w:val="24"/>
          <w:szCs w:val="24"/>
          <w:lang w:val="es-CO"/>
        </w:rPr>
      </w:pPr>
      <w:r w:rsidRPr="004A6748">
        <w:rPr>
          <w:rFonts w:ascii="Arial" w:hAnsi="Arial"/>
          <w:b/>
          <w:bCs/>
          <w:sz w:val="24"/>
          <w:szCs w:val="24"/>
          <w:lang w:val="es-CO"/>
        </w:rPr>
        <w:t>Accionante</w:t>
      </w:r>
      <w:r w:rsidR="00F85F20" w:rsidRPr="004A6748">
        <w:rPr>
          <w:rFonts w:ascii="Arial" w:hAnsi="Arial"/>
          <w:b/>
          <w:bCs/>
          <w:sz w:val="24"/>
          <w:szCs w:val="24"/>
          <w:lang w:val="es-CO"/>
        </w:rPr>
        <w:t>:</w:t>
      </w:r>
      <w:r w:rsidR="00F85F20" w:rsidRPr="004A6748">
        <w:rPr>
          <w:rFonts w:ascii="Arial" w:hAnsi="Arial"/>
          <w:sz w:val="24"/>
          <w:szCs w:val="24"/>
          <w:lang w:val="es-CO"/>
        </w:rPr>
        <w:tab/>
      </w:r>
      <w:r w:rsidR="00F85F20" w:rsidRPr="004A6748">
        <w:rPr>
          <w:rFonts w:ascii="Arial" w:hAnsi="Arial"/>
          <w:sz w:val="24"/>
          <w:szCs w:val="24"/>
          <w:lang w:val="es-CO"/>
        </w:rPr>
        <w:tab/>
      </w:r>
      <w:r w:rsidRPr="0086343B">
        <w:rPr>
          <w:rFonts w:ascii="Arial" w:hAnsi="Arial"/>
          <w:sz w:val="24"/>
          <w:szCs w:val="24"/>
          <w:highlight w:val="yellow"/>
          <w:lang w:val="es-CO"/>
        </w:rPr>
        <w:t>XXXXXXXXXX</w:t>
      </w:r>
    </w:p>
    <w:p w14:paraId="545186EF" w14:textId="0692A77F" w:rsidR="00F85F20" w:rsidRPr="004A6748" w:rsidRDefault="0020479D" w:rsidP="00023CC6">
      <w:pPr>
        <w:rPr>
          <w:rFonts w:ascii="Arial" w:hAnsi="Arial"/>
          <w:sz w:val="24"/>
          <w:szCs w:val="24"/>
          <w:lang w:val="es-CO"/>
        </w:rPr>
      </w:pPr>
      <w:r w:rsidRPr="004A6748">
        <w:rPr>
          <w:rFonts w:ascii="Arial" w:hAnsi="Arial"/>
          <w:b/>
          <w:bCs/>
          <w:sz w:val="24"/>
          <w:szCs w:val="24"/>
          <w:lang w:val="es-CO"/>
        </w:rPr>
        <w:t>Accionado</w:t>
      </w:r>
      <w:r w:rsidR="00F85F20" w:rsidRPr="004A6748">
        <w:rPr>
          <w:rFonts w:ascii="Arial" w:hAnsi="Arial"/>
          <w:b/>
          <w:bCs/>
          <w:sz w:val="24"/>
          <w:szCs w:val="24"/>
          <w:lang w:val="es-CO"/>
        </w:rPr>
        <w:t>:</w:t>
      </w:r>
      <w:r w:rsidR="00F85F20" w:rsidRPr="004A6748">
        <w:rPr>
          <w:rFonts w:ascii="Arial" w:hAnsi="Arial"/>
          <w:sz w:val="24"/>
          <w:szCs w:val="24"/>
          <w:lang w:val="es-CO"/>
        </w:rPr>
        <w:tab/>
      </w:r>
      <w:r w:rsidR="00F85F20" w:rsidRPr="004A6748">
        <w:rPr>
          <w:rFonts w:ascii="Arial" w:hAnsi="Arial"/>
          <w:sz w:val="24"/>
          <w:szCs w:val="24"/>
          <w:lang w:val="es-CO"/>
        </w:rPr>
        <w:tab/>
      </w:r>
      <w:r w:rsidRPr="0086343B">
        <w:rPr>
          <w:rFonts w:ascii="Arial" w:hAnsi="Arial"/>
          <w:sz w:val="24"/>
          <w:szCs w:val="24"/>
          <w:highlight w:val="yellow"/>
          <w:lang w:val="es-CO"/>
        </w:rPr>
        <w:t>XXXXXXXXXXXXX</w:t>
      </w:r>
    </w:p>
    <w:p w14:paraId="56B25883" w14:textId="77777777" w:rsidR="00F85F20" w:rsidRPr="004A6748" w:rsidRDefault="00F85F20" w:rsidP="00023CC6">
      <w:pPr>
        <w:rPr>
          <w:rFonts w:ascii="Arial" w:hAnsi="Arial"/>
          <w:sz w:val="24"/>
          <w:szCs w:val="24"/>
          <w:lang w:val="es-CO"/>
        </w:rPr>
      </w:pPr>
    </w:p>
    <w:p w14:paraId="12FA83B1" w14:textId="77777777" w:rsidR="00F85F20" w:rsidRPr="004A6748" w:rsidRDefault="00F85F20" w:rsidP="00023CC6">
      <w:pPr>
        <w:rPr>
          <w:rFonts w:ascii="Arial" w:hAnsi="Arial"/>
          <w:sz w:val="24"/>
          <w:szCs w:val="24"/>
          <w:lang w:val="es-CO"/>
        </w:rPr>
      </w:pPr>
    </w:p>
    <w:p w14:paraId="2F9AD892" w14:textId="77777777" w:rsidR="00F85F20" w:rsidRPr="004A6748" w:rsidRDefault="00F85F20" w:rsidP="00023CC6">
      <w:pPr>
        <w:rPr>
          <w:rFonts w:ascii="Arial" w:hAnsi="Arial"/>
          <w:sz w:val="24"/>
          <w:szCs w:val="24"/>
          <w:lang w:val="es-CO"/>
        </w:rPr>
      </w:pPr>
      <w:r w:rsidRPr="004A6748">
        <w:rPr>
          <w:rFonts w:ascii="Arial" w:hAnsi="Arial"/>
          <w:sz w:val="24"/>
          <w:szCs w:val="24"/>
          <w:lang w:val="es-CO"/>
        </w:rPr>
        <w:t>Respetada Señora Juez:</w:t>
      </w:r>
    </w:p>
    <w:p w14:paraId="62732683" w14:textId="77777777" w:rsidR="00F85F20" w:rsidRPr="004A6748" w:rsidRDefault="00F85F20" w:rsidP="00023CC6">
      <w:pPr>
        <w:rPr>
          <w:rFonts w:ascii="Arial" w:hAnsi="Arial"/>
          <w:sz w:val="24"/>
          <w:szCs w:val="24"/>
          <w:lang w:val="es-CO"/>
        </w:rPr>
      </w:pPr>
    </w:p>
    <w:p w14:paraId="769968BF" w14:textId="77777777" w:rsidR="00F85F20" w:rsidRPr="004A6748" w:rsidRDefault="00F85F20" w:rsidP="00023CC6">
      <w:pPr>
        <w:rPr>
          <w:rFonts w:ascii="Arial" w:hAnsi="Arial"/>
          <w:sz w:val="24"/>
          <w:szCs w:val="24"/>
          <w:lang w:val="es-CO"/>
        </w:rPr>
      </w:pPr>
    </w:p>
    <w:p w14:paraId="76545C92" w14:textId="537398C0" w:rsidR="000260C6" w:rsidRPr="004A6748" w:rsidRDefault="005A1F29" w:rsidP="00023CC6">
      <w:pPr>
        <w:jc w:val="both"/>
        <w:rPr>
          <w:rFonts w:ascii="Arial" w:hAnsi="Arial"/>
          <w:sz w:val="24"/>
          <w:szCs w:val="24"/>
          <w:lang w:val="es-CO"/>
        </w:rPr>
      </w:pPr>
      <w:r w:rsidRPr="004A6748">
        <w:rPr>
          <w:rFonts w:ascii="Arial" w:hAnsi="Arial"/>
          <w:b/>
          <w:bCs/>
          <w:sz w:val="24"/>
          <w:szCs w:val="24"/>
          <w:highlight w:val="yellow"/>
          <w:lang w:val="es-CO"/>
        </w:rPr>
        <w:t>NOMBRE DEL NOTARIO</w:t>
      </w:r>
      <w:r w:rsidR="00F85F20" w:rsidRPr="004A6748">
        <w:rPr>
          <w:rFonts w:ascii="Arial" w:hAnsi="Arial"/>
          <w:sz w:val="24"/>
          <w:szCs w:val="24"/>
          <w:lang w:val="es-CO"/>
        </w:rPr>
        <w:t xml:space="preserve">, mayor de edad, con domicilio en </w:t>
      </w:r>
      <w:r w:rsidR="00D06622" w:rsidRPr="00D06622">
        <w:rPr>
          <w:rFonts w:ascii="Arial" w:hAnsi="Arial"/>
          <w:sz w:val="24"/>
          <w:szCs w:val="24"/>
          <w:highlight w:val="yellow"/>
          <w:lang w:val="es-CO"/>
        </w:rPr>
        <w:t>XXXXXXXX</w:t>
      </w:r>
      <w:r w:rsidR="00F85F20" w:rsidRPr="00D06622">
        <w:rPr>
          <w:rFonts w:ascii="Arial" w:hAnsi="Arial"/>
          <w:sz w:val="24"/>
          <w:szCs w:val="24"/>
          <w:lang w:val="es-CO"/>
        </w:rPr>
        <w:t>,</w:t>
      </w:r>
      <w:r w:rsidR="00F85F20" w:rsidRPr="004A6748">
        <w:rPr>
          <w:rFonts w:ascii="Arial" w:hAnsi="Arial"/>
          <w:sz w:val="24"/>
          <w:szCs w:val="24"/>
          <w:lang w:val="es-CO"/>
        </w:rPr>
        <w:t xml:space="preserve"> identificad</w:t>
      </w:r>
      <w:r w:rsidR="00350386" w:rsidRPr="004A6748">
        <w:rPr>
          <w:rFonts w:ascii="Arial" w:hAnsi="Arial"/>
          <w:sz w:val="24"/>
          <w:szCs w:val="24"/>
          <w:lang w:val="es-CO"/>
        </w:rPr>
        <w:t>o</w:t>
      </w:r>
      <w:r w:rsidR="00F85F20" w:rsidRPr="004A6748">
        <w:rPr>
          <w:rFonts w:ascii="Arial" w:hAnsi="Arial"/>
          <w:sz w:val="24"/>
          <w:szCs w:val="24"/>
          <w:lang w:val="es-CO"/>
        </w:rPr>
        <w:t xml:space="preserve"> como aparece al pie de m</w:t>
      </w:r>
      <w:r w:rsidR="00350386" w:rsidRPr="004A6748">
        <w:rPr>
          <w:rFonts w:ascii="Arial" w:hAnsi="Arial"/>
          <w:sz w:val="24"/>
          <w:szCs w:val="24"/>
          <w:lang w:val="es-CO"/>
        </w:rPr>
        <w:t>í</w:t>
      </w:r>
      <w:r w:rsidR="00F85F20" w:rsidRPr="004A6748">
        <w:rPr>
          <w:rFonts w:ascii="Arial" w:hAnsi="Arial"/>
          <w:sz w:val="24"/>
          <w:szCs w:val="24"/>
          <w:lang w:val="es-CO"/>
        </w:rPr>
        <w:t xml:space="preserve"> firma, en mi calidad de </w:t>
      </w:r>
      <w:r w:rsidR="00356AAB" w:rsidRPr="004A6748">
        <w:rPr>
          <w:rFonts w:ascii="Arial" w:hAnsi="Arial"/>
          <w:b/>
          <w:bCs/>
          <w:sz w:val="24"/>
          <w:szCs w:val="24"/>
          <w:highlight w:val="yellow"/>
          <w:lang w:val="es-CO"/>
        </w:rPr>
        <w:t>NOMBRE DE LA NOTARIA</w:t>
      </w:r>
      <w:r w:rsidR="00F85F20" w:rsidRPr="004A6748">
        <w:rPr>
          <w:rFonts w:ascii="Arial" w:hAnsi="Arial"/>
          <w:sz w:val="24"/>
          <w:szCs w:val="24"/>
          <w:lang w:val="es-CO"/>
        </w:rPr>
        <w:t>, de manera respetuosa me dirijo ante ustedes para presentar dentro del término previsto por la ley, contestación a la acción popular de la referencia.</w:t>
      </w:r>
    </w:p>
    <w:p w14:paraId="1D70508A" w14:textId="77777777" w:rsidR="00A61BFF" w:rsidRPr="004A6748" w:rsidRDefault="00A61BFF" w:rsidP="00023CC6">
      <w:pPr>
        <w:jc w:val="both"/>
        <w:rPr>
          <w:rFonts w:ascii="Arial" w:hAnsi="Arial"/>
          <w:sz w:val="24"/>
          <w:szCs w:val="24"/>
          <w:lang w:val="es-CO"/>
        </w:rPr>
      </w:pPr>
    </w:p>
    <w:p w14:paraId="78CE8F94" w14:textId="77777777" w:rsidR="00A61BFF" w:rsidRPr="004A6748" w:rsidRDefault="00A61BFF" w:rsidP="00023CC6">
      <w:pPr>
        <w:pStyle w:val="Prrafodelista"/>
        <w:numPr>
          <w:ilvl w:val="0"/>
          <w:numId w:val="1"/>
        </w:numPr>
        <w:spacing w:after="0"/>
        <w:ind w:left="0"/>
        <w:jc w:val="center"/>
        <w:rPr>
          <w:rFonts w:ascii="Arial" w:hAnsi="Arial"/>
          <w:b/>
          <w:bCs/>
          <w:sz w:val="24"/>
          <w:szCs w:val="24"/>
        </w:rPr>
      </w:pPr>
      <w:r w:rsidRPr="004A6748">
        <w:rPr>
          <w:rFonts w:ascii="Arial" w:hAnsi="Arial"/>
          <w:b/>
          <w:bCs/>
          <w:sz w:val="24"/>
          <w:szCs w:val="24"/>
        </w:rPr>
        <w:t>OPORTUNIDAD</w:t>
      </w:r>
    </w:p>
    <w:p w14:paraId="27670B9D" w14:textId="77777777" w:rsidR="00A61BFF" w:rsidRPr="004A6748" w:rsidRDefault="00A61BFF" w:rsidP="00023CC6">
      <w:pPr>
        <w:rPr>
          <w:rFonts w:ascii="Arial" w:hAnsi="Arial"/>
          <w:b/>
          <w:bCs/>
          <w:sz w:val="24"/>
          <w:szCs w:val="24"/>
        </w:rPr>
      </w:pPr>
    </w:p>
    <w:p w14:paraId="373560C6" w14:textId="56B89905" w:rsidR="00A61BFF" w:rsidRPr="004A6748" w:rsidRDefault="00A61BFF" w:rsidP="00023CC6">
      <w:pPr>
        <w:jc w:val="both"/>
        <w:rPr>
          <w:rFonts w:ascii="Arial" w:hAnsi="Arial"/>
          <w:sz w:val="24"/>
          <w:szCs w:val="24"/>
        </w:rPr>
      </w:pPr>
      <w:r w:rsidRPr="004A6748">
        <w:rPr>
          <w:rFonts w:ascii="Arial" w:hAnsi="Arial"/>
          <w:sz w:val="24"/>
          <w:szCs w:val="24"/>
        </w:rPr>
        <w:t xml:space="preserve">Teniendo en cuenta que el auto admisorio de la acción popular me fue </w:t>
      </w:r>
      <w:r w:rsidRPr="0049647B">
        <w:rPr>
          <w:rFonts w:ascii="Arial" w:hAnsi="Arial"/>
          <w:sz w:val="24"/>
          <w:szCs w:val="24"/>
        </w:rPr>
        <w:t xml:space="preserve">notificado el </w:t>
      </w:r>
      <w:r w:rsidR="0049647B" w:rsidRPr="0086343B">
        <w:rPr>
          <w:rFonts w:ascii="Arial" w:hAnsi="Arial"/>
          <w:sz w:val="24"/>
          <w:szCs w:val="24"/>
          <w:highlight w:val="yellow"/>
        </w:rPr>
        <w:t>XXXXXXX</w:t>
      </w:r>
      <w:r w:rsidRPr="0086343B">
        <w:rPr>
          <w:rFonts w:ascii="Arial" w:hAnsi="Arial"/>
          <w:sz w:val="24"/>
          <w:szCs w:val="24"/>
          <w:highlight w:val="yellow"/>
        </w:rPr>
        <w:t xml:space="preserve"> (</w:t>
      </w:r>
      <w:r w:rsidR="0049647B" w:rsidRPr="0086343B">
        <w:rPr>
          <w:rFonts w:ascii="Arial" w:hAnsi="Arial"/>
          <w:sz w:val="24"/>
          <w:szCs w:val="24"/>
          <w:highlight w:val="yellow"/>
        </w:rPr>
        <w:t>XXX</w:t>
      </w:r>
      <w:r w:rsidRPr="0086343B">
        <w:rPr>
          <w:rFonts w:ascii="Arial" w:hAnsi="Arial"/>
          <w:sz w:val="24"/>
          <w:szCs w:val="24"/>
          <w:highlight w:val="yellow"/>
        </w:rPr>
        <w:t xml:space="preserve">) de </w:t>
      </w:r>
      <w:r w:rsidR="0049647B" w:rsidRPr="0086343B">
        <w:rPr>
          <w:rFonts w:ascii="Arial" w:hAnsi="Arial"/>
          <w:sz w:val="24"/>
          <w:szCs w:val="24"/>
          <w:highlight w:val="yellow"/>
        </w:rPr>
        <w:t>XXXX</w:t>
      </w:r>
      <w:r w:rsidRPr="0049647B">
        <w:rPr>
          <w:rFonts w:ascii="Arial" w:hAnsi="Arial"/>
          <w:sz w:val="24"/>
          <w:szCs w:val="24"/>
        </w:rPr>
        <w:t xml:space="preserve"> del año en curso</w:t>
      </w:r>
      <w:r w:rsidRPr="004A6748">
        <w:rPr>
          <w:rFonts w:ascii="Arial" w:hAnsi="Arial"/>
          <w:sz w:val="24"/>
          <w:szCs w:val="24"/>
        </w:rPr>
        <w:t xml:space="preserve">, el término de diez días que prevé el artículo 22 de la Ley 472 de 1998 para contestar la demanda empezó a correr el día </w:t>
      </w:r>
      <w:r w:rsidR="0049647B" w:rsidRPr="0086343B">
        <w:rPr>
          <w:rFonts w:ascii="Arial" w:hAnsi="Arial"/>
          <w:sz w:val="24"/>
          <w:szCs w:val="24"/>
          <w:highlight w:val="yellow"/>
        </w:rPr>
        <w:t>XXXXXX</w:t>
      </w:r>
      <w:r w:rsidRPr="0086343B">
        <w:rPr>
          <w:rFonts w:ascii="Arial" w:hAnsi="Arial"/>
          <w:sz w:val="24"/>
          <w:szCs w:val="24"/>
          <w:highlight w:val="yellow"/>
        </w:rPr>
        <w:t xml:space="preserve"> (</w:t>
      </w:r>
      <w:r w:rsidR="0049647B" w:rsidRPr="0086343B">
        <w:rPr>
          <w:rFonts w:ascii="Arial" w:hAnsi="Arial"/>
          <w:sz w:val="24"/>
          <w:szCs w:val="24"/>
          <w:highlight w:val="yellow"/>
        </w:rPr>
        <w:t>XX</w:t>
      </w:r>
      <w:r w:rsidRPr="0086343B">
        <w:rPr>
          <w:rFonts w:ascii="Arial" w:hAnsi="Arial"/>
          <w:sz w:val="24"/>
          <w:szCs w:val="24"/>
          <w:highlight w:val="yellow"/>
        </w:rPr>
        <w:t xml:space="preserve">) de </w:t>
      </w:r>
      <w:r w:rsidR="0049647B" w:rsidRPr="0086343B">
        <w:rPr>
          <w:rFonts w:ascii="Arial" w:hAnsi="Arial"/>
          <w:sz w:val="24"/>
          <w:szCs w:val="24"/>
          <w:highlight w:val="yellow"/>
        </w:rPr>
        <w:t>XXXXX</w:t>
      </w:r>
      <w:r w:rsidR="00356AAB" w:rsidRPr="004A6748">
        <w:rPr>
          <w:rFonts w:ascii="Arial" w:hAnsi="Arial"/>
          <w:sz w:val="24"/>
          <w:szCs w:val="24"/>
        </w:rPr>
        <w:t xml:space="preserve"> de</w:t>
      </w:r>
      <w:r w:rsidR="0049647B">
        <w:rPr>
          <w:rFonts w:ascii="Arial" w:hAnsi="Arial"/>
          <w:sz w:val="24"/>
          <w:szCs w:val="24"/>
        </w:rPr>
        <w:t>l</w:t>
      </w:r>
      <w:r w:rsidR="00356AAB" w:rsidRPr="004A6748">
        <w:rPr>
          <w:rFonts w:ascii="Arial" w:hAnsi="Arial"/>
          <w:sz w:val="24"/>
          <w:szCs w:val="24"/>
        </w:rPr>
        <w:t xml:space="preserve"> 2021</w:t>
      </w:r>
      <w:r w:rsidR="00175CA7" w:rsidRPr="004A6748">
        <w:rPr>
          <w:rFonts w:ascii="Arial" w:hAnsi="Arial"/>
          <w:sz w:val="24"/>
          <w:szCs w:val="24"/>
        </w:rPr>
        <w:t xml:space="preserve"> </w:t>
      </w:r>
      <w:r w:rsidR="00110B64" w:rsidRPr="004A6748">
        <w:rPr>
          <w:rFonts w:ascii="Arial" w:hAnsi="Arial"/>
          <w:sz w:val="24"/>
          <w:szCs w:val="24"/>
        </w:rPr>
        <w:t>tomando</w:t>
      </w:r>
      <w:r w:rsidR="00175CA7" w:rsidRPr="004A6748">
        <w:rPr>
          <w:rFonts w:ascii="Arial" w:hAnsi="Arial"/>
          <w:sz w:val="24"/>
          <w:szCs w:val="24"/>
        </w:rPr>
        <w:t xml:space="preserve"> en cuenta que </w:t>
      </w:r>
      <w:r w:rsidR="003C659C" w:rsidRPr="004A6748">
        <w:rPr>
          <w:rFonts w:ascii="Arial" w:hAnsi="Arial"/>
          <w:sz w:val="24"/>
          <w:szCs w:val="24"/>
        </w:rPr>
        <w:t xml:space="preserve">la </w:t>
      </w:r>
      <w:r w:rsidR="00110B64" w:rsidRPr="004A6748">
        <w:rPr>
          <w:rFonts w:ascii="Arial" w:hAnsi="Arial"/>
          <w:sz w:val="24"/>
          <w:szCs w:val="24"/>
        </w:rPr>
        <w:t xml:space="preserve">notificación </w:t>
      </w:r>
      <w:r w:rsidR="003C659C" w:rsidRPr="004A6748">
        <w:rPr>
          <w:rFonts w:ascii="Arial" w:hAnsi="Arial"/>
          <w:sz w:val="24"/>
          <w:szCs w:val="24"/>
        </w:rPr>
        <w:t xml:space="preserve">se hace efectiva dos </w:t>
      </w:r>
      <w:r w:rsidR="00110B64" w:rsidRPr="004A6748">
        <w:rPr>
          <w:rFonts w:ascii="Arial" w:hAnsi="Arial"/>
          <w:sz w:val="24"/>
          <w:szCs w:val="24"/>
        </w:rPr>
        <w:t xml:space="preserve">(2) </w:t>
      </w:r>
      <w:r w:rsidR="003C659C" w:rsidRPr="004A6748">
        <w:rPr>
          <w:rFonts w:ascii="Arial" w:hAnsi="Arial"/>
          <w:sz w:val="24"/>
          <w:szCs w:val="24"/>
        </w:rPr>
        <w:t xml:space="preserve">días </w:t>
      </w:r>
      <w:r w:rsidR="00110B64" w:rsidRPr="004A6748">
        <w:rPr>
          <w:rFonts w:ascii="Arial" w:hAnsi="Arial"/>
          <w:sz w:val="24"/>
          <w:szCs w:val="24"/>
        </w:rPr>
        <w:t>después</w:t>
      </w:r>
      <w:r w:rsidR="003C659C" w:rsidRPr="004A6748">
        <w:rPr>
          <w:rFonts w:ascii="Arial" w:hAnsi="Arial"/>
          <w:sz w:val="24"/>
          <w:szCs w:val="24"/>
        </w:rPr>
        <w:t xml:space="preserve"> de </w:t>
      </w:r>
      <w:r w:rsidR="001C4DFE" w:rsidRPr="004A6748">
        <w:rPr>
          <w:rFonts w:ascii="Arial" w:hAnsi="Arial"/>
          <w:sz w:val="24"/>
          <w:szCs w:val="24"/>
        </w:rPr>
        <w:t>h</w:t>
      </w:r>
      <w:r w:rsidR="003C659C" w:rsidRPr="004A6748">
        <w:rPr>
          <w:rFonts w:ascii="Arial" w:hAnsi="Arial"/>
          <w:sz w:val="24"/>
          <w:szCs w:val="24"/>
        </w:rPr>
        <w:t>a</w:t>
      </w:r>
      <w:r w:rsidR="001C4DFE" w:rsidRPr="004A6748">
        <w:rPr>
          <w:rFonts w:ascii="Arial" w:hAnsi="Arial"/>
          <w:sz w:val="24"/>
          <w:szCs w:val="24"/>
        </w:rPr>
        <w:t>ber</w:t>
      </w:r>
      <w:r w:rsidR="003C659C" w:rsidRPr="004A6748">
        <w:rPr>
          <w:rFonts w:ascii="Arial" w:hAnsi="Arial"/>
          <w:sz w:val="24"/>
          <w:szCs w:val="24"/>
        </w:rPr>
        <w:t xml:space="preserve"> ver </w:t>
      </w:r>
      <w:r w:rsidR="001C4DFE" w:rsidRPr="004A6748">
        <w:rPr>
          <w:rFonts w:ascii="Arial" w:hAnsi="Arial"/>
          <w:sz w:val="24"/>
          <w:szCs w:val="24"/>
        </w:rPr>
        <w:t>recibido</w:t>
      </w:r>
      <w:r w:rsidR="003C659C" w:rsidRPr="004A6748">
        <w:rPr>
          <w:rFonts w:ascii="Arial" w:hAnsi="Arial"/>
          <w:sz w:val="24"/>
          <w:szCs w:val="24"/>
        </w:rPr>
        <w:t xml:space="preserve"> el correo </w:t>
      </w:r>
      <w:r w:rsidR="001C4DFE" w:rsidRPr="004A6748">
        <w:rPr>
          <w:rFonts w:ascii="Arial" w:hAnsi="Arial"/>
          <w:sz w:val="24"/>
          <w:szCs w:val="24"/>
        </w:rPr>
        <w:t>electrónico</w:t>
      </w:r>
      <w:r w:rsidR="003C659C" w:rsidRPr="004A6748">
        <w:rPr>
          <w:rFonts w:ascii="Arial" w:hAnsi="Arial"/>
          <w:sz w:val="24"/>
          <w:szCs w:val="24"/>
        </w:rPr>
        <w:t xml:space="preserve"> </w:t>
      </w:r>
      <w:r w:rsidR="001C4DFE" w:rsidRPr="004A6748">
        <w:rPr>
          <w:rFonts w:ascii="Arial" w:hAnsi="Arial"/>
          <w:sz w:val="24"/>
          <w:szCs w:val="24"/>
        </w:rPr>
        <w:t>del juzgado</w:t>
      </w:r>
      <w:r w:rsidR="00356348" w:rsidRPr="004A6748">
        <w:rPr>
          <w:rFonts w:ascii="Arial" w:hAnsi="Arial"/>
          <w:sz w:val="24"/>
          <w:szCs w:val="24"/>
        </w:rPr>
        <w:t xml:space="preserve">, conforme al </w:t>
      </w:r>
      <w:r w:rsidR="001C4DFE" w:rsidRPr="004A6748">
        <w:rPr>
          <w:rFonts w:ascii="Arial" w:hAnsi="Arial"/>
          <w:sz w:val="24"/>
          <w:szCs w:val="24"/>
        </w:rPr>
        <w:t>artículo</w:t>
      </w:r>
      <w:r w:rsidR="00356348" w:rsidRPr="004A6748">
        <w:rPr>
          <w:rFonts w:ascii="Arial" w:hAnsi="Arial"/>
          <w:sz w:val="24"/>
          <w:szCs w:val="24"/>
        </w:rPr>
        <w:t xml:space="preserve"> 8 del </w:t>
      </w:r>
      <w:r w:rsidR="001C4DFE" w:rsidRPr="004A6748">
        <w:rPr>
          <w:rFonts w:ascii="Arial" w:hAnsi="Arial"/>
          <w:sz w:val="24"/>
          <w:szCs w:val="24"/>
        </w:rPr>
        <w:t>D</w:t>
      </w:r>
      <w:r w:rsidR="00356348" w:rsidRPr="004A6748">
        <w:rPr>
          <w:rFonts w:ascii="Arial" w:hAnsi="Arial"/>
          <w:sz w:val="24"/>
          <w:szCs w:val="24"/>
        </w:rPr>
        <w:t>ecreto 806 del 2020,</w:t>
      </w:r>
      <w:r w:rsidRPr="004A6748">
        <w:rPr>
          <w:rFonts w:ascii="Arial" w:hAnsi="Arial"/>
          <w:sz w:val="24"/>
          <w:szCs w:val="24"/>
        </w:rPr>
        <w:t xml:space="preserve"> </w:t>
      </w:r>
      <w:r w:rsidRPr="00511A8F">
        <w:rPr>
          <w:rFonts w:ascii="Arial" w:hAnsi="Arial"/>
          <w:sz w:val="24"/>
          <w:szCs w:val="24"/>
        </w:rPr>
        <w:t>y</w:t>
      </w:r>
      <w:r w:rsidR="001C4DFE" w:rsidRPr="00511A8F">
        <w:rPr>
          <w:rFonts w:ascii="Arial" w:hAnsi="Arial"/>
          <w:sz w:val="24"/>
          <w:szCs w:val="24"/>
        </w:rPr>
        <w:t xml:space="preserve"> el cual</w:t>
      </w:r>
      <w:r w:rsidRPr="00511A8F">
        <w:rPr>
          <w:rFonts w:ascii="Arial" w:hAnsi="Arial"/>
          <w:sz w:val="24"/>
          <w:szCs w:val="24"/>
        </w:rPr>
        <w:t xml:space="preserve"> vence el día</w:t>
      </w:r>
      <w:r w:rsidR="00A47B60" w:rsidRPr="00511A8F">
        <w:rPr>
          <w:rFonts w:ascii="Arial" w:hAnsi="Arial"/>
          <w:sz w:val="24"/>
          <w:szCs w:val="24"/>
        </w:rPr>
        <w:t xml:space="preserve"> </w:t>
      </w:r>
      <w:r w:rsidR="0049647B" w:rsidRPr="0086343B">
        <w:rPr>
          <w:rFonts w:ascii="Arial" w:hAnsi="Arial"/>
          <w:sz w:val="24"/>
          <w:szCs w:val="24"/>
          <w:highlight w:val="yellow"/>
        </w:rPr>
        <w:t>XXXXXXX (XX)</w:t>
      </w:r>
      <w:r w:rsidR="00110B64" w:rsidRPr="0086343B">
        <w:rPr>
          <w:rFonts w:ascii="Arial" w:hAnsi="Arial"/>
          <w:sz w:val="24"/>
          <w:szCs w:val="24"/>
          <w:highlight w:val="yellow"/>
        </w:rPr>
        <w:t xml:space="preserve"> de </w:t>
      </w:r>
      <w:r w:rsidR="0049647B" w:rsidRPr="0086343B">
        <w:rPr>
          <w:rFonts w:ascii="Arial" w:hAnsi="Arial"/>
          <w:sz w:val="24"/>
          <w:szCs w:val="24"/>
          <w:highlight w:val="yellow"/>
        </w:rPr>
        <w:t>XXXXX</w:t>
      </w:r>
      <w:r w:rsidR="0049647B" w:rsidRPr="00511A8F">
        <w:rPr>
          <w:rFonts w:ascii="Arial" w:hAnsi="Arial"/>
          <w:sz w:val="24"/>
          <w:szCs w:val="24"/>
        </w:rPr>
        <w:t xml:space="preserve"> </w:t>
      </w:r>
      <w:r w:rsidRPr="00511A8F">
        <w:rPr>
          <w:rFonts w:ascii="Arial" w:hAnsi="Arial"/>
          <w:sz w:val="24"/>
          <w:szCs w:val="24"/>
        </w:rPr>
        <w:t>de</w:t>
      </w:r>
      <w:r w:rsidR="00110B64" w:rsidRPr="00511A8F">
        <w:rPr>
          <w:rFonts w:ascii="Arial" w:hAnsi="Arial"/>
          <w:sz w:val="24"/>
          <w:szCs w:val="24"/>
        </w:rPr>
        <w:t>l</w:t>
      </w:r>
      <w:r w:rsidRPr="00511A8F">
        <w:rPr>
          <w:rFonts w:ascii="Arial" w:hAnsi="Arial"/>
          <w:sz w:val="24"/>
          <w:szCs w:val="24"/>
        </w:rPr>
        <w:t xml:space="preserve"> 20</w:t>
      </w:r>
      <w:r w:rsidR="00110B64" w:rsidRPr="00511A8F">
        <w:rPr>
          <w:rFonts w:ascii="Arial" w:hAnsi="Arial"/>
          <w:sz w:val="24"/>
          <w:szCs w:val="24"/>
        </w:rPr>
        <w:t>21</w:t>
      </w:r>
      <w:r w:rsidRPr="00511A8F">
        <w:rPr>
          <w:rFonts w:ascii="Arial" w:hAnsi="Arial"/>
          <w:sz w:val="24"/>
          <w:szCs w:val="24"/>
        </w:rPr>
        <w:t>.</w:t>
      </w:r>
    </w:p>
    <w:p w14:paraId="15CE647F" w14:textId="77777777" w:rsidR="00A61BFF" w:rsidRPr="004A6748" w:rsidRDefault="00A61BFF" w:rsidP="00023CC6">
      <w:pPr>
        <w:rPr>
          <w:rFonts w:ascii="Arial" w:hAnsi="Arial"/>
          <w:b/>
          <w:bCs/>
          <w:sz w:val="24"/>
          <w:szCs w:val="24"/>
        </w:rPr>
      </w:pPr>
    </w:p>
    <w:p w14:paraId="29F22A70" w14:textId="77777777" w:rsidR="00A61BFF" w:rsidRPr="004A6748" w:rsidRDefault="00A61BFF" w:rsidP="00023CC6">
      <w:pPr>
        <w:pStyle w:val="Prrafodelista"/>
        <w:numPr>
          <w:ilvl w:val="0"/>
          <w:numId w:val="1"/>
        </w:numPr>
        <w:spacing w:after="0"/>
        <w:ind w:left="0"/>
        <w:jc w:val="center"/>
        <w:rPr>
          <w:rFonts w:ascii="Arial" w:hAnsi="Arial"/>
          <w:b/>
          <w:bCs/>
          <w:sz w:val="24"/>
          <w:szCs w:val="24"/>
        </w:rPr>
      </w:pPr>
      <w:r w:rsidRPr="004A6748">
        <w:rPr>
          <w:rFonts w:ascii="Arial" w:hAnsi="Arial"/>
          <w:b/>
          <w:bCs/>
          <w:sz w:val="24"/>
          <w:szCs w:val="24"/>
        </w:rPr>
        <w:t>CONTESTACIÓN A LOS HECHOS DE LA DEMANDA</w:t>
      </w:r>
    </w:p>
    <w:p w14:paraId="4A52DD68" w14:textId="77777777" w:rsidR="000260C6" w:rsidRPr="004A6748" w:rsidRDefault="000260C6" w:rsidP="00023CC6">
      <w:pPr>
        <w:jc w:val="both"/>
        <w:rPr>
          <w:rFonts w:ascii="Arial" w:hAnsi="Arial"/>
          <w:sz w:val="24"/>
          <w:szCs w:val="24"/>
          <w:lang w:val="es-CO"/>
        </w:rPr>
      </w:pPr>
    </w:p>
    <w:p w14:paraId="6804CD00" w14:textId="77777777" w:rsidR="00A61BFF" w:rsidRPr="004A6748" w:rsidRDefault="00A61BFF" w:rsidP="00023CC6">
      <w:pPr>
        <w:jc w:val="both"/>
        <w:rPr>
          <w:rFonts w:ascii="Arial" w:hAnsi="Arial"/>
          <w:sz w:val="24"/>
          <w:szCs w:val="24"/>
          <w:lang w:val="es-CO"/>
        </w:rPr>
      </w:pPr>
      <w:r w:rsidRPr="004A6748">
        <w:rPr>
          <w:rFonts w:ascii="Arial" w:hAnsi="Arial"/>
          <w:sz w:val="24"/>
          <w:szCs w:val="24"/>
          <w:lang w:val="es-CO"/>
        </w:rPr>
        <w:t>El actor popular no hace una descripción detallada de los hechos que en su parecer configuran la vulneración de los derechos colectivos, por cuanto se limita a narrar de manera general una situación que pareciera estar descrita de forma indiscriminada sin importar el tipo de demandado al que se haga referencia. En cualquier caso, se procede a realizar la contestación de los hechos en los siguientes términos:</w:t>
      </w:r>
    </w:p>
    <w:p w14:paraId="1B395A42" w14:textId="77777777" w:rsidR="00A61BFF" w:rsidRPr="004A6748" w:rsidRDefault="00A61BFF" w:rsidP="00023CC6">
      <w:pPr>
        <w:jc w:val="both"/>
        <w:rPr>
          <w:rFonts w:ascii="Arial" w:hAnsi="Arial"/>
          <w:sz w:val="24"/>
          <w:szCs w:val="24"/>
          <w:lang w:val="es-CO"/>
        </w:rPr>
      </w:pPr>
    </w:p>
    <w:p w14:paraId="0BD7D573" w14:textId="44832811" w:rsidR="005D4CED" w:rsidRPr="009F41DA" w:rsidRDefault="00200BB3" w:rsidP="00023CC6">
      <w:pPr>
        <w:jc w:val="both"/>
        <w:rPr>
          <w:rFonts w:ascii="Arial" w:hAnsi="Arial"/>
          <w:sz w:val="24"/>
          <w:szCs w:val="24"/>
          <w:highlight w:val="yellow"/>
        </w:rPr>
      </w:pPr>
      <w:r w:rsidRPr="009F41DA">
        <w:rPr>
          <w:rFonts w:ascii="Arial" w:hAnsi="Arial"/>
          <w:b/>
          <w:bCs/>
          <w:sz w:val="24"/>
          <w:szCs w:val="24"/>
          <w:highlight w:val="yellow"/>
          <w:lang w:val="es-CO"/>
        </w:rPr>
        <w:t>PRIMERO:</w:t>
      </w:r>
      <w:r w:rsidR="005D4CED" w:rsidRPr="009F41DA">
        <w:rPr>
          <w:rFonts w:ascii="Arial" w:hAnsi="Arial"/>
          <w:b/>
          <w:bCs/>
          <w:sz w:val="24"/>
          <w:szCs w:val="24"/>
          <w:highlight w:val="yellow"/>
          <w:lang w:val="es-CO"/>
        </w:rPr>
        <w:t xml:space="preserve"> </w:t>
      </w:r>
      <w:r w:rsidR="005D4CED" w:rsidRPr="009F41DA">
        <w:rPr>
          <w:rFonts w:ascii="Arial" w:hAnsi="Arial"/>
          <w:sz w:val="24"/>
          <w:szCs w:val="24"/>
          <w:highlight w:val="yellow"/>
          <w:lang w:val="es-CO"/>
        </w:rPr>
        <w:t xml:space="preserve">Parcialmente cierto, </w:t>
      </w:r>
      <w:r w:rsidR="00C119C4" w:rsidRPr="009F41DA">
        <w:rPr>
          <w:rFonts w:ascii="Arial" w:hAnsi="Arial"/>
          <w:sz w:val="24"/>
          <w:szCs w:val="24"/>
          <w:highlight w:val="yellow"/>
          <w:lang w:val="es-CO"/>
        </w:rPr>
        <w:t xml:space="preserve">el Notario o accionado </w:t>
      </w:r>
      <w:r w:rsidR="00C119C4" w:rsidRPr="009F41DA">
        <w:rPr>
          <w:rFonts w:ascii="Arial" w:hAnsi="Arial"/>
          <w:sz w:val="24"/>
          <w:szCs w:val="24"/>
          <w:highlight w:val="yellow"/>
        </w:rPr>
        <w:t>e</w:t>
      </w:r>
      <w:r w:rsidR="00736224" w:rsidRPr="009F41DA">
        <w:rPr>
          <w:rFonts w:ascii="Arial" w:hAnsi="Arial"/>
          <w:sz w:val="24"/>
          <w:szCs w:val="24"/>
          <w:highlight w:val="yellow"/>
        </w:rPr>
        <w:t>s una persona natural</w:t>
      </w:r>
      <w:r w:rsidR="00DC3B19" w:rsidRPr="009F41DA">
        <w:rPr>
          <w:rFonts w:ascii="Arial" w:hAnsi="Arial"/>
          <w:sz w:val="24"/>
          <w:szCs w:val="24"/>
          <w:highlight w:val="yellow"/>
        </w:rPr>
        <w:t xml:space="preserve"> y un </w:t>
      </w:r>
      <w:r w:rsidR="00DC3B19" w:rsidRPr="009F41DA">
        <w:rPr>
          <w:rFonts w:ascii="Arial" w:hAnsi="Arial"/>
          <w:sz w:val="24"/>
          <w:szCs w:val="24"/>
          <w:highlight w:val="yellow"/>
        </w:rPr>
        <w:lastRenderedPageBreak/>
        <w:t>particular</w:t>
      </w:r>
      <w:r w:rsidR="00736224" w:rsidRPr="009F41DA">
        <w:rPr>
          <w:rFonts w:ascii="Arial" w:hAnsi="Arial"/>
          <w:sz w:val="24"/>
          <w:szCs w:val="24"/>
          <w:highlight w:val="yellow"/>
        </w:rPr>
        <w:t xml:space="preserve"> que asume el ejercicio de una función pública, </w:t>
      </w:r>
      <w:r w:rsidR="00DC3B19" w:rsidRPr="009F41DA">
        <w:rPr>
          <w:rFonts w:ascii="Arial" w:hAnsi="Arial"/>
          <w:sz w:val="24"/>
          <w:szCs w:val="24"/>
          <w:highlight w:val="yellow"/>
        </w:rPr>
        <w:t xml:space="preserve">y es la de </w:t>
      </w:r>
      <w:r w:rsidR="00245A2D" w:rsidRPr="009F41DA">
        <w:rPr>
          <w:rFonts w:ascii="Arial" w:hAnsi="Arial"/>
          <w:sz w:val="24"/>
          <w:szCs w:val="24"/>
          <w:highlight w:val="yellow"/>
        </w:rPr>
        <w:t>dar</w:t>
      </w:r>
      <w:r w:rsidR="00736224" w:rsidRPr="009F41DA">
        <w:rPr>
          <w:rFonts w:ascii="Arial" w:hAnsi="Arial"/>
          <w:sz w:val="24"/>
          <w:szCs w:val="24"/>
          <w:highlight w:val="yellow"/>
        </w:rPr>
        <w:t xml:space="preserve"> fe pública, </w:t>
      </w:r>
      <w:r w:rsidR="00485BA1" w:rsidRPr="009F41DA">
        <w:rPr>
          <w:rFonts w:ascii="Arial" w:hAnsi="Arial"/>
          <w:sz w:val="24"/>
          <w:szCs w:val="24"/>
          <w:highlight w:val="yellow"/>
        </w:rPr>
        <w:t xml:space="preserve">entendida ésta como </w:t>
      </w:r>
      <w:r w:rsidR="00307F7C" w:rsidRPr="009F41DA">
        <w:rPr>
          <w:rFonts w:ascii="Arial" w:hAnsi="Arial"/>
          <w:sz w:val="24"/>
          <w:szCs w:val="24"/>
          <w:highlight w:val="yellow"/>
        </w:rPr>
        <w:t>la facultad de dar autenticidad a los actos y declaraciones de los usuario</w:t>
      </w:r>
      <w:r w:rsidR="006947EC" w:rsidRPr="009F41DA">
        <w:rPr>
          <w:rFonts w:ascii="Arial" w:hAnsi="Arial"/>
          <w:sz w:val="24"/>
          <w:szCs w:val="24"/>
          <w:highlight w:val="yellow"/>
        </w:rPr>
        <w:t>s</w:t>
      </w:r>
      <w:r w:rsidR="00736224" w:rsidRPr="009F41DA">
        <w:rPr>
          <w:rFonts w:ascii="Arial" w:hAnsi="Arial"/>
          <w:sz w:val="24"/>
          <w:szCs w:val="24"/>
          <w:highlight w:val="yellow"/>
        </w:rPr>
        <w:t xml:space="preserve"> para que </w:t>
      </w:r>
      <w:r w:rsidR="00485BA1" w:rsidRPr="009F41DA">
        <w:rPr>
          <w:rFonts w:ascii="Arial" w:hAnsi="Arial"/>
          <w:sz w:val="24"/>
          <w:szCs w:val="24"/>
          <w:highlight w:val="yellow"/>
        </w:rPr>
        <w:t>tenga plena</w:t>
      </w:r>
      <w:r w:rsidR="00D301EB" w:rsidRPr="009F41DA">
        <w:rPr>
          <w:rFonts w:ascii="Arial" w:hAnsi="Arial"/>
          <w:sz w:val="24"/>
          <w:szCs w:val="24"/>
          <w:highlight w:val="yellow"/>
        </w:rPr>
        <w:t xml:space="preserve"> </w:t>
      </w:r>
      <w:r w:rsidR="00736224" w:rsidRPr="009F41DA">
        <w:rPr>
          <w:rFonts w:ascii="Arial" w:hAnsi="Arial"/>
          <w:sz w:val="24"/>
          <w:szCs w:val="24"/>
          <w:highlight w:val="yellow"/>
        </w:rPr>
        <w:t xml:space="preserve">validez entre las partes. </w:t>
      </w:r>
      <w:r w:rsidR="008E092E" w:rsidRPr="009F41DA">
        <w:rPr>
          <w:rFonts w:ascii="Arial" w:hAnsi="Arial"/>
          <w:sz w:val="24"/>
          <w:szCs w:val="24"/>
          <w:highlight w:val="yellow"/>
        </w:rPr>
        <w:t xml:space="preserve">Este servicio lo presta en </w:t>
      </w:r>
      <w:r w:rsidR="00D301EB" w:rsidRPr="009F41DA">
        <w:rPr>
          <w:rFonts w:ascii="Arial" w:hAnsi="Arial"/>
          <w:sz w:val="24"/>
          <w:szCs w:val="24"/>
          <w:highlight w:val="yellow"/>
        </w:rPr>
        <w:t>l</w:t>
      </w:r>
      <w:r w:rsidR="008E092E" w:rsidRPr="009F41DA">
        <w:rPr>
          <w:rFonts w:ascii="Arial" w:hAnsi="Arial"/>
          <w:sz w:val="24"/>
          <w:szCs w:val="24"/>
          <w:highlight w:val="yellow"/>
        </w:rPr>
        <w:t xml:space="preserve">a </w:t>
      </w:r>
      <w:r w:rsidR="00D301EB" w:rsidRPr="009F41DA">
        <w:rPr>
          <w:rFonts w:ascii="Arial" w:hAnsi="Arial"/>
          <w:sz w:val="24"/>
          <w:szCs w:val="24"/>
          <w:highlight w:val="yellow"/>
        </w:rPr>
        <w:t>N</w:t>
      </w:r>
      <w:r w:rsidR="008E092E" w:rsidRPr="009F41DA">
        <w:rPr>
          <w:rFonts w:ascii="Arial" w:hAnsi="Arial"/>
          <w:sz w:val="24"/>
          <w:szCs w:val="24"/>
          <w:highlight w:val="yellow"/>
        </w:rPr>
        <w:t xml:space="preserve">otaria </w:t>
      </w:r>
      <w:r w:rsidR="00D301EB" w:rsidRPr="009F41DA">
        <w:rPr>
          <w:rFonts w:ascii="Arial" w:hAnsi="Arial"/>
          <w:sz w:val="24"/>
          <w:szCs w:val="24"/>
          <w:highlight w:val="yellow"/>
        </w:rPr>
        <w:t>o</w:t>
      </w:r>
      <w:r w:rsidR="008D3382" w:rsidRPr="009F41DA">
        <w:rPr>
          <w:rFonts w:ascii="Arial" w:hAnsi="Arial"/>
          <w:sz w:val="24"/>
          <w:szCs w:val="24"/>
          <w:highlight w:val="yellow"/>
        </w:rPr>
        <w:t xml:space="preserve"> la sede física </w:t>
      </w:r>
      <w:r w:rsidR="002126AF" w:rsidRPr="009F41DA">
        <w:rPr>
          <w:rFonts w:ascii="Arial" w:hAnsi="Arial"/>
          <w:sz w:val="24"/>
          <w:szCs w:val="24"/>
          <w:highlight w:val="yellow"/>
        </w:rPr>
        <w:t>donde el</w:t>
      </w:r>
      <w:r w:rsidR="00264CEA" w:rsidRPr="009F41DA">
        <w:rPr>
          <w:rFonts w:ascii="Arial" w:hAnsi="Arial"/>
          <w:sz w:val="24"/>
          <w:szCs w:val="24"/>
          <w:highlight w:val="yellow"/>
        </w:rPr>
        <w:t xml:space="preserve"> Notario presta la función notarial</w:t>
      </w:r>
      <w:r w:rsidR="00D301EB" w:rsidRPr="009F41DA">
        <w:rPr>
          <w:rFonts w:ascii="Arial" w:hAnsi="Arial"/>
          <w:sz w:val="24"/>
          <w:szCs w:val="24"/>
          <w:highlight w:val="yellow"/>
        </w:rPr>
        <w:t>.</w:t>
      </w:r>
    </w:p>
    <w:p w14:paraId="76A4E1F3" w14:textId="77777777" w:rsidR="0086343B" w:rsidRPr="009F41DA" w:rsidRDefault="0086343B" w:rsidP="00023CC6">
      <w:pPr>
        <w:jc w:val="both"/>
        <w:rPr>
          <w:rFonts w:ascii="Arial" w:hAnsi="Arial"/>
          <w:b/>
          <w:bCs/>
          <w:sz w:val="24"/>
          <w:szCs w:val="24"/>
          <w:highlight w:val="yellow"/>
          <w:lang w:val="es-CO"/>
        </w:rPr>
      </w:pPr>
    </w:p>
    <w:p w14:paraId="024866FA" w14:textId="05C19AA8" w:rsidR="00A61BFF" w:rsidRPr="009F41DA" w:rsidRDefault="006947EC" w:rsidP="00023CC6">
      <w:pPr>
        <w:jc w:val="both"/>
        <w:rPr>
          <w:rFonts w:ascii="Arial" w:hAnsi="Arial"/>
          <w:b/>
          <w:bCs/>
          <w:sz w:val="24"/>
          <w:szCs w:val="24"/>
          <w:highlight w:val="yellow"/>
          <w:lang w:val="es-CO"/>
        </w:rPr>
      </w:pPr>
      <w:r w:rsidRPr="009F41DA">
        <w:rPr>
          <w:rFonts w:ascii="Arial" w:hAnsi="Arial"/>
          <w:b/>
          <w:bCs/>
          <w:sz w:val="24"/>
          <w:szCs w:val="24"/>
          <w:highlight w:val="yellow"/>
          <w:lang w:val="es-CO"/>
        </w:rPr>
        <w:t xml:space="preserve">SEGUNDO: </w:t>
      </w:r>
      <w:r w:rsidR="00200BB3" w:rsidRPr="009F41DA">
        <w:rPr>
          <w:rFonts w:ascii="Arial" w:hAnsi="Arial"/>
          <w:sz w:val="24"/>
          <w:szCs w:val="24"/>
          <w:highlight w:val="yellow"/>
          <w:lang w:val="es-CO"/>
        </w:rPr>
        <w:t xml:space="preserve">No es cierto. La Notarías no son entidades obligadas a prestar el servicio de interprete y guía de intérprete </w:t>
      </w:r>
      <w:r w:rsidR="007C3A55" w:rsidRPr="009F41DA">
        <w:rPr>
          <w:rFonts w:ascii="Arial" w:hAnsi="Arial"/>
          <w:sz w:val="24"/>
          <w:szCs w:val="24"/>
          <w:highlight w:val="yellow"/>
          <w:lang w:val="es-CO"/>
        </w:rPr>
        <w:t xml:space="preserve">para personas sordas y sordociegas, </w:t>
      </w:r>
      <w:r w:rsidR="00200BB3" w:rsidRPr="009F41DA">
        <w:rPr>
          <w:rFonts w:ascii="Arial" w:hAnsi="Arial"/>
          <w:sz w:val="24"/>
          <w:szCs w:val="24"/>
          <w:highlight w:val="yellow"/>
          <w:lang w:val="es-CO"/>
        </w:rPr>
        <w:t>por cuanto no hacen parte de los sujetos obligados del artículo 8</w:t>
      </w:r>
      <w:r w:rsidR="00F34CC3" w:rsidRPr="009F41DA">
        <w:rPr>
          <w:rFonts w:ascii="Arial" w:hAnsi="Arial"/>
          <w:sz w:val="24"/>
          <w:szCs w:val="24"/>
          <w:highlight w:val="yellow"/>
          <w:lang w:val="es-CO"/>
        </w:rPr>
        <w:t xml:space="preserve"> </w:t>
      </w:r>
      <w:r w:rsidR="00200BB3" w:rsidRPr="009F41DA">
        <w:rPr>
          <w:rFonts w:ascii="Arial" w:hAnsi="Arial"/>
          <w:sz w:val="24"/>
          <w:szCs w:val="24"/>
          <w:highlight w:val="yellow"/>
          <w:lang w:val="es-CO"/>
        </w:rPr>
        <w:t>de la Ley 982 de 2005.</w:t>
      </w:r>
    </w:p>
    <w:p w14:paraId="2EA345DC" w14:textId="77777777" w:rsidR="00200BB3" w:rsidRPr="009F41DA" w:rsidRDefault="00200BB3" w:rsidP="00023CC6">
      <w:pPr>
        <w:jc w:val="both"/>
        <w:rPr>
          <w:rFonts w:ascii="Arial" w:hAnsi="Arial"/>
          <w:b/>
          <w:bCs/>
          <w:sz w:val="24"/>
          <w:szCs w:val="24"/>
          <w:highlight w:val="yellow"/>
          <w:lang w:val="es-CO"/>
        </w:rPr>
      </w:pPr>
    </w:p>
    <w:p w14:paraId="70427F83" w14:textId="2E7D15F3" w:rsidR="008079CF" w:rsidRDefault="00AD5E6A" w:rsidP="00EF60CD">
      <w:pPr>
        <w:jc w:val="both"/>
        <w:rPr>
          <w:rFonts w:ascii="Arial" w:hAnsi="Arial"/>
          <w:sz w:val="24"/>
          <w:szCs w:val="24"/>
        </w:rPr>
      </w:pPr>
      <w:r w:rsidRPr="009F41DA">
        <w:rPr>
          <w:rFonts w:ascii="Arial" w:hAnsi="Arial"/>
          <w:b/>
          <w:bCs/>
          <w:sz w:val="24"/>
          <w:szCs w:val="24"/>
          <w:highlight w:val="yellow"/>
          <w:lang w:val="es-CO"/>
        </w:rPr>
        <w:t>TERCERO:</w:t>
      </w:r>
      <w:r w:rsidRPr="009F41DA">
        <w:rPr>
          <w:rFonts w:ascii="Arial" w:hAnsi="Arial"/>
          <w:sz w:val="24"/>
          <w:szCs w:val="24"/>
          <w:highlight w:val="yellow"/>
          <w:lang w:val="es-CO"/>
        </w:rPr>
        <w:t xml:space="preserve"> </w:t>
      </w:r>
      <w:r w:rsidR="008B2AEB" w:rsidRPr="009F41DA">
        <w:rPr>
          <w:rFonts w:ascii="Arial" w:hAnsi="Arial"/>
          <w:sz w:val="24"/>
          <w:szCs w:val="24"/>
          <w:highlight w:val="yellow"/>
          <w:lang w:val="es-CO"/>
        </w:rPr>
        <w:t>E</w:t>
      </w:r>
      <w:r w:rsidRPr="009F41DA">
        <w:rPr>
          <w:rFonts w:ascii="Arial" w:hAnsi="Arial"/>
          <w:sz w:val="24"/>
          <w:szCs w:val="24"/>
          <w:highlight w:val="yellow"/>
          <w:lang w:val="es-CO"/>
        </w:rPr>
        <w:t>s cierto. La</w:t>
      </w:r>
      <w:r w:rsidR="00147ED8" w:rsidRPr="009F41DA">
        <w:rPr>
          <w:rFonts w:ascii="Arial" w:hAnsi="Arial"/>
          <w:sz w:val="24"/>
          <w:szCs w:val="24"/>
          <w:highlight w:val="yellow"/>
          <w:lang w:val="es-CO"/>
        </w:rPr>
        <w:t>s</w:t>
      </w:r>
      <w:r w:rsidRPr="009F41DA">
        <w:rPr>
          <w:rFonts w:ascii="Arial" w:hAnsi="Arial"/>
          <w:sz w:val="24"/>
          <w:szCs w:val="24"/>
          <w:highlight w:val="yellow"/>
          <w:lang w:val="es-CO"/>
        </w:rPr>
        <w:t xml:space="preserve"> Notaría</w:t>
      </w:r>
      <w:r w:rsidR="00147ED8" w:rsidRPr="009F41DA">
        <w:rPr>
          <w:rFonts w:ascii="Arial" w:hAnsi="Arial"/>
          <w:sz w:val="24"/>
          <w:szCs w:val="24"/>
          <w:highlight w:val="yellow"/>
          <w:lang w:val="es-CO"/>
        </w:rPr>
        <w:t>s</w:t>
      </w:r>
      <w:r w:rsidRPr="009F41DA">
        <w:rPr>
          <w:rFonts w:ascii="Arial" w:hAnsi="Arial"/>
          <w:sz w:val="24"/>
          <w:szCs w:val="24"/>
          <w:highlight w:val="yellow"/>
          <w:lang w:val="es-CO"/>
        </w:rPr>
        <w:t xml:space="preserve"> </w:t>
      </w:r>
      <w:r w:rsidR="008079CF" w:rsidRPr="009F41DA">
        <w:rPr>
          <w:rFonts w:ascii="Arial" w:hAnsi="Arial"/>
          <w:sz w:val="24"/>
          <w:szCs w:val="24"/>
          <w:highlight w:val="yellow"/>
        </w:rPr>
        <w:t>n</w:t>
      </w:r>
      <w:r w:rsidR="00EF60CD" w:rsidRPr="009F41DA">
        <w:rPr>
          <w:rFonts w:ascii="Arial" w:hAnsi="Arial"/>
          <w:sz w:val="24"/>
          <w:szCs w:val="24"/>
          <w:highlight w:val="yellow"/>
        </w:rPr>
        <w:t>o tienen personería jurídica, es el Notario quien responde como persona natural</w:t>
      </w:r>
      <w:r w:rsidR="00B31E4C" w:rsidRPr="009F41DA">
        <w:rPr>
          <w:rFonts w:ascii="Arial" w:hAnsi="Arial"/>
          <w:sz w:val="24"/>
          <w:szCs w:val="24"/>
          <w:highlight w:val="yellow"/>
        </w:rPr>
        <w:t xml:space="preserve"> y </w:t>
      </w:r>
      <w:r w:rsidR="00B31E4C" w:rsidRPr="009F41DA">
        <w:rPr>
          <w:rFonts w:ascii="Arial" w:hAnsi="Arial"/>
          <w:color w:val="000000"/>
          <w:sz w:val="24"/>
          <w:szCs w:val="24"/>
          <w:highlight w:val="yellow"/>
        </w:rPr>
        <w:t>ejercerá sus funciones a solicitud de los interesados</w:t>
      </w:r>
      <w:r w:rsidR="00EF60CD" w:rsidRPr="009F41DA">
        <w:rPr>
          <w:rFonts w:ascii="Arial" w:hAnsi="Arial"/>
          <w:sz w:val="24"/>
          <w:szCs w:val="24"/>
          <w:highlight w:val="yellow"/>
        </w:rPr>
        <w:t>.</w:t>
      </w:r>
      <w:r w:rsidR="00EF60CD" w:rsidRPr="009F41DA">
        <w:rPr>
          <w:sz w:val="24"/>
          <w:szCs w:val="24"/>
          <w:highlight w:val="yellow"/>
        </w:rPr>
        <w:t xml:space="preserve"> </w:t>
      </w:r>
      <w:r w:rsidR="003A5A56" w:rsidRPr="009F41DA">
        <w:rPr>
          <w:rFonts w:ascii="Arial" w:hAnsi="Arial"/>
          <w:sz w:val="24"/>
          <w:szCs w:val="24"/>
          <w:highlight w:val="yellow"/>
        </w:rPr>
        <w:t>Es un particular que esta investido de autoridad; sin que por ello adquiera el carácter de servidor público.</w:t>
      </w:r>
    </w:p>
    <w:p w14:paraId="0FBFC9B2" w14:textId="4BA970E7" w:rsidR="0086343B" w:rsidRDefault="0086343B" w:rsidP="00EF60CD">
      <w:pPr>
        <w:jc w:val="both"/>
        <w:rPr>
          <w:rFonts w:ascii="Arial" w:hAnsi="Arial"/>
          <w:sz w:val="24"/>
          <w:szCs w:val="24"/>
        </w:rPr>
      </w:pPr>
    </w:p>
    <w:p w14:paraId="3E5D3372" w14:textId="2CC151A1" w:rsidR="0086343B" w:rsidRPr="004A6748" w:rsidRDefault="0086343B" w:rsidP="00EF60CD">
      <w:pPr>
        <w:jc w:val="both"/>
        <w:rPr>
          <w:rFonts w:ascii="Arial" w:hAnsi="Arial"/>
          <w:sz w:val="24"/>
          <w:szCs w:val="24"/>
        </w:rPr>
      </w:pPr>
      <w:r w:rsidRPr="009F41DA">
        <w:rPr>
          <w:rFonts w:ascii="Arial" w:hAnsi="Arial"/>
          <w:sz w:val="24"/>
          <w:szCs w:val="24"/>
          <w:highlight w:val="yellow"/>
        </w:rPr>
        <w:t xml:space="preserve">Hay que tener en cuenta que los hechos y las circunstancias pueden variar para el </w:t>
      </w:r>
      <w:r w:rsidR="00526920">
        <w:rPr>
          <w:rFonts w:ascii="Arial" w:hAnsi="Arial"/>
          <w:sz w:val="24"/>
          <w:szCs w:val="24"/>
          <w:highlight w:val="yellow"/>
        </w:rPr>
        <w:t>S</w:t>
      </w:r>
      <w:r w:rsidRPr="009F41DA">
        <w:rPr>
          <w:rFonts w:ascii="Arial" w:hAnsi="Arial"/>
          <w:sz w:val="24"/>
          <w:szCs w:val="24"/>
          <w:highlight w:val="yellow"/>
        </w:rPr>
        <w:t>eñor Notari</w:t>
      </w:r>
      <w:r w:rsidR="00526920">
        <w:rPr>
          <w:rFonts w:ascii="Arial" w:hAnsi="Arial"/>
          <w:sz w:val="24"/>
          <w:szCs w:val="24"/>
        </w:rPr>
        <w:t>o</w:t>
      </w:r>
    </w:p>
    <w:p w14:paraId="46750480" w14:textId="77777777" w:rsidR="008079CF" w:rsidRPr="004A6748" w:rsidRDefault="008079CF" w:rsidP="00EF60CD">
      <w:pPr>
        <w:jc w:val="both"/>
        <w:rPr>
          <w:sz w:val="24"/>
          <w:szCs w:val="24"/>
        </w:rPr>
      </w:pPr>
    </w:p>
    <w:p w14:paraId="1263E216" w14:textId="5E5FE801" w:rsidR="00A61BFF" w:rsidRPr="004A6748" w:rsidRDefault="00023CC6" w:rsidP="008079CF">
      <w:pPr>
        <w:jc w:val="center"/>
        <w:rPr>
          <w:rFonts w:ascii="Arial" w:hAnsi="Arial"/>
          <w:b/>
          <w:bCs/>
          <w:sz w:val="24"/>
          <w:szCs w:val="24"/>
        </w:rPr>
      </w:pPr>
      <w:r w:rsidRPr="004A6748">
        <w:rPr>
          <w:rFonts w:ascii="Arial" w:hAnsi="Arial"/>
          <w:b/>
          <w:bCs/>
          <w:sz w:val="24"/>
          <w:szCs w:val="24"/>
        </w:rPr>
        <w:t>EXCEPCIONES</w:t>
      </w:r>
    </w:p>
    <w:p w14:paraId="205445BB" w14:textId="77777777" w:rsidR="00AB2314" w:rsidRPr="004A6748" w:rsidRDefault="00AB2314" w:rsidP="008079CF">
      <w:pPr>
        <w:jc w:val="center"/>
        <w:rPr>
          <w:rFonts w:ascii="Arial" w:hAnsi="Arial"/>
          <w:b/>
          <w:bCs/>
          <w:sz w:val="24"/>
          <w:szCs w:val="24"/>
        </w:rPr>
      </w:pPr>
    </w:p>
    <w:p w14:paraId="1C485FAE" w14:textId="77777777" w:rsidR="00023CC6" w:rsidRPr="004A6748" w:rsidRDefault="00023CC6" w:rsidP="00023CC6">
      <w:pPr>
        <w:pStyle w:val="Prrafodelista"/>
        <w:numPr>
          <w:ilvl w:val="0"/>
          <w:numId w:val="4"/>
        </w:numPr>
        <w:spacing w:after="0"/>
        <w:ind w:left="0" w:firstLine="0"/>
        <w:jc w:val="both"/>
        <w:rPr>
          <w:rFonts w:ascii="Arial" w:hAnsi="Arial"/>
          <w:b/>
          <w:bCs/>
          <w:sz w:val="24"/>
          <w:szCs w:val="24"/>
        </w:rPr>
      </w:pPr>
      <w:r w:rsidRPr="004A6748">
        <w:rPr>
          <w:rFonts w:ascii="Arial" w:hAnsi="Arial"/>
          <w:b/>
          <w:bCs/>
          <w:sz w:val="24"/>
          <w:szCs w:val="24"/>
        </w:rPr>
        <w:t>FALTA DE LEGITIMACIÓN EN LA CAUSA POR PASIVA</w:t>
      </w:r>
    </w:p>
    <w:p w14:paraId="1F8B69E8" w14:textId="77777777" w:rsidR="00023CC6" w:rsidRPr="004A6748" w:rsidRDefault="00023CC6" w:rsidP="00023CC6">
      <w:pPr>
        <w:jc w:val="both"/>
        <w:rPr>
          <w:rFonts w:ascii="Arial" w:hAnsi="Arial"/>
          <w:b/>
          <w:bCs/>
          <w:sz w:val="24"/>
          <w:szCs w:val="24"/>
        </w:rPr>
      </w:pPr>
    </w:p>
    <w:p w14:paraId="426ABF00" w14:textId="1BAE3E2F" w:rsidR="000260C6" w:rsidRPr="004A6748" w:rsidRDefault="000260C6" w:rsidP="00023CC6">
      <w:pPr>
        <w:jc w:val="both"/>
        <w:rPr>
          <w:rFonts w:ascii="Arial" w:hAnsi="Arial"/>
          <w:sz w:val="24"/>
          <w:szCs w:val="24"/>
          <w:lang w:val="es-CO"/>
        </w:rPr>
      </w:pPr>
      <w:r w:rsidRPr="004A6748">
        <w:rPr>
          <w:rFonts w:ascii="Arial" w:hAnsi="Arial"/>
          <w:sz w:val="24"/>
          <w:szCs w:val="24"/>
          <w:lang w:val="es-CO"/>
        </w:rPr>
        <w:t>El accionante fundamenta la acción popular en la vulneración del derecho colectivo previsto en el artículo 8 de la Ley 9</w:t>
      </w:r>
      <w:r w:rsidR="00750112">
        <w:rPr>
          <w:rFonts w:ascii="Arial" w:hAnsi="Arial"/>
          <w:sz w:val="24"/>
          <w:szCs w:val="24"/>
          <w:lang w:val="es-CO"/>
        </w:rPr>
        <w:t>8</w:t>
      </w:r>
      <w:r w:rsidRPr="004A6748">
        <w:rPr>
          <w:rFonts w:ascii="Arial" w:hAnsi="Arial"/>
          <w:sz w:val="24"/>
          <w:szCs w:val="24"/>
          <w:lang w:val="es-CO"/>
        </w:rPr>
        <w:t xml:space="preserve">2 de 2005, </w:t>
      </w:r>
      <w:r w:rsidR="00023CC6" w:rsidRPr="004A6748">
        <w:rPr>
          <w:rFonts w:ascii="Arial" w:hAnsi="Arial"/>
          <w:sz w:val="24"/>
          <w:szCs w:val="24"/>
          <w:lang w:val="es-CO"/>
        </w:rPr>
        <w:t>el cual establece:</w:t>
      </w:r>
    </w:p>
    <w:p w14:paraId="142E350D" w14:textId="77777777" w:rsidR="000260C6" w:rsidRPr="000260C6" w:rsidRDefault="000260C6" w:rsidP="00023CC6">
      <w:pPr>
        <w:jc w:val="both"/>
        <w:rPr>
          <w:rFonts w:ascii="Arial" w:hAnsi="Arial"/>
          <w:sz w:val="22"/>
          <w:szCs w:val="22"/>
          <w:lang w:val="es-CO"/>
        </w:rPr>
      </w:pPr>
    </w:p>
    <w:p w14:paraId="4BB5E33A" w14:textId="77777777" w:rsidR="000260C6" w:rsidRPr="00753C86" w:rsidRDefault="000260C6" w:rsidP="00023CC6">
      <w:pPr>
        <w:ind w:left="708"/>
        <w:jc w:val="both"/>
        <w:rPr>
          <w:rFonts w:ascii="Arial" w:hAnsi="Arial"/>
          <w:i/>
          <w:iCs/>
          <w:sz w:val="22"/>
          <w:szCs w:val="22"/>
          <w:lang w:val="es-CO"/>
        </w:rPr>
      </w:pPr>
      <w:bookmarkStart w:id="0" w:name="8"/>
      <w:r w:rsidRPr="00753C86">
        <w:rPr>
          <w:rFonts w:ascii="Arial" w:hAnsi="Arial"/>
          <w:b/>
          <w:bCs/>
          <w:i/>
          <w:iCs/>
          <w:sz w:val="22"/>
          <w:szCs w:val="22"/>
          <w:lang w:val="es-CO"/>
        </w:rPr>
        <w:t>“</w:t>
      </w:r>
      <w:r w:rsidRPr="000260C6">
        <w:rPr>
          <w:rFonts w:ascii="Arial" w:hAnsi="Arial"/>
          <w:b/>
          <w:bCs/>
          <w:i/>
          <w:iCs/>
          <w:sz w:val="22"/>
          <w:szCs w:val="22"/>
          <w:lang w:val="es-CO"/>
        </w:rPr>
        <w:t>ARTÍCULO 8o.</w:t>
      </w:r>
      <w:bookmarkEnd w:id="0"/>
      <w:r w:rsidRPr="00753C86">
        <w:rPr>
          <w:rFonts w:ascii="Arial" w:hAnsi="Arial"/>
          <w:i/>
          <w:iCs/>
          <w:sz w:val="22"/>
          <w:szCs w:val="22"/>
          <w:lang w:val="es-CO"/>
        </w:rPr>
        <w:t xml:space="preserve"> </w:t>
      </w:r>
      <w:r w:rsidRPr="000260C6">
        <w:rPr>
          <w:rFonts w:ascii="Arial" w:hAnsi="Arial"/>
          <w:i/>
          <w:iCs/>
          <w:sz w:val="22"/>
          <w:szCs w:val="22"/>
          <w:lang w:val="es-CO"/>
        </w:rPr>
        <w:t xml:space="preserve">Las entidades estatales de cualquier </w:t>
      </w:r>
      <w:proofErr w:type="gramStart"/>
      <w:r w:rsidRPr="000260C6">
        <w:rPr>
          <w:rFonts w:ascii="Arial" w:hAnsi="Arial"/>
          <w:i/>
          <w:iCs/>
          <w:sz w:val="22"/>
          <w:szCs w:val="22"/>
          <w:lang w:val="es-CO"/>
        </w:rPr>
        <w:t>orden,</w:t>
      </w:r>
      <w:proofErr w:type="gramEnd"/>
      <w:r w:rsidRPr="000260C6">
        <w:rPr>
          <w:rFonts w:ascii="Arial" w:hAnsi="Arial"/>
          <w:i/>
          <w:iCs/>
          <w:sz w:val="22"/>
          <w:szCs w:val="22"/>
          <w:lang w:val="es-CO"/>
        </w:rPr>
        <w:t xml:space="preserve"> incorporan paulatinamente dentro de los programas de atención al cliente, el servicio de intérprete y guía intérprete para las personas sordas y sordociegas que lo requieran de manera directa o mediante convenios con organismos que ofrezcan tal servicio.</w:t>
      </w:r>
    </w:p>
    <w:p w14:paraId="1BDB080E" w14:textId="77777777" w:rsidR="000260C6" w:rsidRPr="000260C6" w:rsidRDefault="000260C6" w:rsidP="00023CC6">
      <w:pPr>
        <w:ind w:left="708"/>
        <w:jc w:val="both"/>
        <w:rPr>
          <w:rFonts w:ascii="Arial" w:hAnsi="Arial"/>
          <w:i/>
          <w:iCs/>
          <w:sz w:val="22"/>
          <w:szCs w:val="22"/>
          <w:lang w:val="es-CO"/>
        </w:rPr>
      </w:pPr>
    </w:p>
    <w:p w14:paraId="3CD0CEB6" w14:textId="77777777" w:rsidR="000260C6" w:rsidRPr="000260C6" w:rsidRDefault="000260C6" w:rsidP="00023CC6">
      <w:pPr>
        <w:ind w:left="708"/>
        <w:jc w:val="both"/>
        <w:rPr>
          <w:rFonts w:ascii="Arial" w:hAnsi="Arial"/>
          <w:i/>
          <w:iCs/>
          <w:sz w:val="22"/>
          <w:szCs w:val="22"/>
          <w:lang w:val="es-CO"/>
        </w:rPr>
      </w:pPr>
      <w:r w:rsidRPr="000260C6">
        <w:rPr>
          <w:rFonts w:ascii="Arial" w:hAnsi="Arial"/>
          <w:i/>
          <w:iCs/>
          <w:sz w:val="22"/>
          <w:szCs w:val="22"/>
          <w:lang w:val="es-CO"/>
        </w:rPr>
        <w:t xml:space="preserve">De igual manera, lo harán las empresas prestadoras de servicios públicos, las Instituciones Prestadoras de Salud, las bibliotecas públicas, los centros de documentación e información y en general las instituciones gubernamentales y no gubernamentales que ofrezcan servicios al público, fijando en lugar visible la </w:t>
      </w:r>
      <w:proofErr w:type="gramStart"/>
      <w:r w:rsidRPr="000260C6">
        <w:rPr>
          <w:rFonts w:ascii="Arial" w:hAnsi="Arial"/>
          <w:i/>
          <w:iCs/>
          <w:sz w:val="22"/>
          <w:szCs w:val="22"/>
          <w:lang w:val="es-CO"/>
        </w:rPr>
        <w:t>in formación</w:t>
      </w:r>
      <w:proofErr w:type="gramEnd"/>
      <w:r w:rsidRPr="000260C6">
        <w:rPr>
          <w:rFonts w:ascii="Arial" w:hAnsi="Arial"/>
          <w:i/>
          <w:iCs/>
          <w:sz w:val="22"/>
          <w:szCs w:val="22"/>
          <w:lang w:val="es-CO"/>
        </w:rPr>
        <w:t xml:space="preserve"> correspondiente, con plena identificación del lugar o lugares en los que podrán ser atendidas las personas sordas y sordociegas</w:t>
      </w:r>
      <w:r w:rsidRPr="00753C86">
        <w:rPr>
          <w:rFonts w:ascii="Arial" w:hAnsi="Arial"/>
          <w:i/>
          <w:iCs/>
          <w:sz w:val="22"/>
          <w:szCs w:val="22"/>
          <w:lang w:val="es-CO"/>
        </w:rPr>
        <w:t>”</w:t>
      </w:r>
      <w:r w:rsidRPr="000260C6">
        <w:rPr>
          <w:rFonts w:ascii="Arial" w:hAnsi="Arial"/>
          <w:i/>
          <w:iCs/>
          <w:sz w:val="22"/>
          <w:szCs w:val="22"/>
          <w:lang w:val="es-CO"/>
        </w:rPr>
        <w:t>.</w:t>
      </w:r>
    </w:p>
    <w:p w14:paraId="3196FCDA" w14:textId="77777777" w:rsidR="000260C6" w:rsidRPr="00753C86" w:rsidRDefault="000260C6" w:rsidP="00023CC6">
      <w:pPr>
        <w:jc w:val="both"/>
        <w:rPr>
          <w:rFonts w:ascii="Arial" w:hAnsi="Arial"/>
          <w:sz w:val="22"/>
          <w:szCs w:val="22"/>
          <w:lang w:val="es-CO"/>
        </w:rPr>
      </w:pPr>
    </w:p>
    <w:p w14:paraId="086EFDC8" w14:textId="77777777" w:rsidR="00023CC6" w:rsidRPr="004A6748" w:rsidRDefault="00472E2A" w:rsidP="00023CC6">
      <w:pPr>
        <w:jc w:val="both"/>
        <w:rPr>
          <w:rFonts w:ascii="Arial" w:hAnsi="Arial"/>
          <w:sz w:val="24"/>
          <w:szCs w:val="24"/>
          <w:lang w:val="es-CO"/>
        </w:rPr>
      </w:pPr>
      <w:r w:rsidRPr="004A6748">
        <w:rPr>
          <w:rFonts w:ascii="Arial" w:hAnsi="Arial"/>
          <w:sz w:val="24"/>
          <w:szCs w:val="24"/>
          <w:lang w:val="es-CO"/>
        </w:rPr>
        <w:t xml:space="preserve">De allí que, </w:t>
      </w:r>
      <w:r w:rsidR="00023CC6" w:rsidRPr="004A6748">
        <w:rPr>
          <w:rFonts w:ascii="Arial" w:hAnsi="Arial"/>
          <w:sz w:val="24"/>
          <w:szCs w:val="24"/>
          <w:lang w:val="es-CO"/>
        </w:rPr>
        <w:t>de conformidad con el tenor literal del artículo referido, el</w:t>
      </w:r>
      <w:r w:rsidRPr="004A6748">
        <w:rPr>
          <w:rFonts w:ascii="Arial" w:hAnsi="Arial"/>
          <w:sz w:val="24"/>
          <w:szCs w:val="24"/>
          <w:lang w:val="es-CO"/>
        </w:rPr>
        <w:t xml:space="preserve"> deber de contar con el servicio de interprete y guía interprete aplica únicamente para </w:t>
      </w:r>
      <w:r w:rsidR="00023CC6" w:rsidRPr="004A6748">
        <w:rPr>
          <w:rFonts w:ascii="Arial" w:hAnsi="Arial"/>
          <w:sz w:val="24"/>
          <w:szCs w:val="24"/>
          <w:lang w:val="es-CO"/>
        </w:rPr>
        <w:t xml:space="preserve">(i) </w:t>
      </w:r>
      <w:r w:rsidRPr="004A6748">
        <w:rPr>
          <w:rFonts w:ascii="Arial" w:hAnsi="Arial"/>
          <w:sz w:val="24"/>
          <w:szCs w:val="24"/>
          <w:lang w:val="es-CO"/>
        </w:rPr>
        <w:t xml:space="preserve">entidades estatales de cualquier orden, </w:t>
      </w:r>
      <w:r w:rsidR="00023CC6" w:rsidRPr="004A6748">
        <w:rPr>
          <w:rFonts w:ascii="Arial" w:hAnsi="Arial"/>
          <w:sz w:val="24"/>
          <w:szCs w:val="24"/>
          <w:lang w:val="es-CO"/>
        </w:rPr>
        <w:t>(</w:t>
      </w:r>
      <w:proofErr w:type="spellStart"/>
      <w:r w:rsidR="00023CC6" w:rsidRPr="004A6748">
        <w:rPr>
          <w:rFonts w:ascii="Arial" w:hAnsi="Arial"/>
          <w:sz w:val="24"/>
          <w:szCs w:val="24"/>
          <w:lang w:val="es-CO"/>
        </w:rPr>
        <w:t>ii</w:t>
      </w:r>
      <w:proofErr w:type="spellEnd"/>
      <w:r w:rsidR="00023CC6" w:rsidRPr="004A6748">
        <w:rPr>
          <w:rFonts w:ascii="Arial" w:hAnsi="Arial"/>
          <w:sz w:val="24"/>
          <w:szCs w:val="24"/>
          <w:lang w:val="es-CO"/>
        </w:rPr>
        <w:t xml:space="preserve">) </w:t>
      </w:r>
      <w:r w:rsidRPr="004A6748">
        <w:rPr>
          <w:rFonts w:ascii="Arial" w:hAnsi="Arial"/>
          <w:sz w:val="24"/>
          <w:szCs w:val="24"/>
          <w:lang w:val="es-CO"/>
        </w:rPr>
        <w:t xml:space="preserve">empresas de servicios públicos, </w:t>
      </w:r>
      <w:r w:rsidR="00023CC6" w:rsidRPr="004A6748">
        <w:rPr>
          <w:rFonts w:ascii="Arial" w:hAnsi="Arial"/>
          <w:sz w:val="24"/>
          <w:szCs w:val="24"/>
          <w:lang w:val="es-CO"/>
        </w:rPr>
        <w:t>(</w:t>
      </w:r>
      <w:proofErr w:type="spellStart"/>
      <w:r w:rsidR="00023CC6" w:rsidRPr="004A6748">
        <w:rPr>
          <w:rFonts w:ascii="Arial" w:hAnsi="Arial"/>
          <w:sz w:val="24"/>
          <w:szCs w:val="24"/>
          <w:lang w:val="es-CO"/>
        </w:rPr>
        <w:t>iii</w:t>
      </w:r>
      <w:proofErr w:type="spellEnd"/>
      <w:r w:rsidR="00023CC6" w:rsidRPr="004A6748">
        <w:rPr>
          <w:rFonts w:ascii="Arial" w:hAnsi="Arial"/>
          <w:sz w:val="24"/>
          <w:szCs w:val="24"/>
          <w:lang w:val="es-CO"/>
        </w:rPr>
        <w:t xml:space="preserve">) </w:t>
      </w:r>
      <w:r w:rsidRPr="004A6748">
        <w:rPr>
          <w:rFonts w:ascii="Arial" w:hAnsi="Arial"/>
          <w:sz w:val="24"/>
          <w:szCs w:val="24"/>
          <w:lang w:val="es-CO"/>
        </w:rPr>
        <w:t xml:space="preserve">instituciones prestadoras de salud, </w:t>
      </w:r>
      <w:r w:rsidR="00023CC6" w:rsidRPr="004A6748">
        <w:rPr>
          <w:rFonts w:ascii="Arial" w:hAnsi="Arial"/>
          <w:sz w:val="24"/>
          <w:szCs w:val="24"/>
          <w:lang w:val="es-CO"/>
        </w:rPr>
        <w:t>(</w:t>
      </w:r>
      <w:proofErr w:type="spellStart"/>
      <w:r w:rsidR="00023CC6" w:rsidRPr="004A6748">
        <w:rPr>
          <w:rFonts w:ascii="Arial" w:hAnsi="Arial"/>
          <w:sz w:val="24"/>
          <w:szCs w:val="24"/>
          <w:lang w:val="es-CO"/>
        </w:rPr>
        <w:t>iv</w:t>
      </w:r>
      <w:proofErr w:type="spellEnd"/>
      <w:r w:rsidR="00023CC6" w:rsidRPr="004A6748">
        <w:rPr>
          <w:rFonts w:ascii="Arial" w:hAnsi="Arial"/>
          <w:sz w:val="24"/>
          <w:szCs w:val="24"/>
          <w:lang w:val="es-CO"/>
        </w:rPr>
        <w:t xml:space="preserve">) </w:t>
      </w:r>
      <w:r w:rsidRPr="004A6748">
        <w:rPr>
          <w:rFonts w:ascii="Arial" w:hAnsi="Arial"/>
          <w:sz w:val="24"/>
          <w:szCs w:val="24"/>
          <w:lang w:val="es-CO"/>
        </w:rPr>
        <w:t xml:space="preserve">bibliotecas públicas, </w:t>
      </w:r>
      <w:r w:rsidR="00023CC6" w:rsidRPr="004A6748">
        <w:rPr>
          <w:rFonts w:ascii="Arial" w:hAnsi="Arial"/>
          <w:sz w:val="24"/>
          <w:szCs w:val="24"/>
          <w:lang w:val="es-CO"/>
        </w:rPr>
        <w:t xml:space="preserve">(v) </w:t>
      </w:r>
      <w:r w:rsidRPr="004A6748">
        <w:rPr>
          <w:rFonts w:ascii="Arial" w:hAnsi="Arial"/>
          <w:sz w:val="24"/>
          <w:szCs w:val="24"/>
          <w:lang w:val="es-CO"/>
        </w:rPr>
        <w:t xml:space="preserve">centros de documentación e información, así como </w:t>
      </w:r>
      <w:r w:rsidR="00023CC6" w:rsidRPr="004A6748">
        <w:rPr>
          <w:rFonts w:ascii="Arial" w:hAnsi="Arial"/>
          <w:sz w:val="24"/>
          <w:szCs w:val="24"/>
          <w:lang w:val="es-CO"/>
        </w:rPr>
        <w:t xml:space="preserve">(vi) </w:t>
      </w:r>
      <w:r w:rsidRPr="004A6748">
        <w:rPr>
          <w:rFonts w:ascii="Arial" w:hAnsi="Arial"/>
          <w:sz w:val="24"/>
          <w:szCs w:val="24"/>
          <w:lang w:val="es-CO"/>
        </w:rPr>
        <w:t>instituciones gubernamentales y no gubernamentales. Por esa razón, es preciso señalar desde ahora que los Notarios no son entidades públicas</w:t>
      </w:r>
      <w:r w:rsidR="00023CC6" w:rsidRPr="004A6748">
        <w:rPr>
          <w:rFonts w:ascii="Arial" w:hAnsi="Arial"/>
          <w:sz w:val="24"/>
          <w:szCs w:val="24"/>
          <w:lang w:val="es-CO"/>
        </w:rPr>
        <w:t>, ni pertenecen a cualquier de las demás categorías de sujetos obligados por la ley.</w:t>
      </w:r>
    </w:p>
    <w:p w14:paraId="250A992E" w14:textId="77777777" w:rsidR="00023CC6" w:rsidRPr="004A6748" w:rsidRDefault="00023CC6" w:rsidP="00023CC6">
      <w:pPr>
        <w:jc w:val="both"/>
        <w:rPr>
          <w:rFonts w:ascii="Arial" w:hAnsi="Arial"/>
          <w:sz w:val="24"/>
          <w:szCs w:val="24"/>
          <w:lang w:val="es-CO"/>
        </w:rPr>
      </w:pPr>
    </w:p>
    <w:p w14:paraId="22A3440B" w14:textId="77777777" w:rsidR="00472E2A" w:rsidRPr="004A6748" w:rsidRDefault="00023CC6" w:rsidP="00023CC6">
      <w:pPr>
        <w:jc w:val="both"/>
        <w:rPr>
          <w:rFonts w:ascii="Arial" w:hAnsi="Arial"/>
          <w:sz w:val="24"/>
          <w:szCs w:val="24"/>
          <w:lang w:val="es-CO"/>
        </w:rPr>
      </w:pPr>
      <w:r w:rsidRPr="004A6748">
        <w:rPr>
          <w:rFonts w:ascii="Arial" w:hAnsi="Arial"/>
          <w:sz w:val="24"/>
          <w:szCs w:val="24"/>
          <w:lang w:val="es-CO"/>
        </w:rPr>
        <w:t xml:space="preserve">Por </w:t>
      </w:r>
      <w:r w:rsidR="00472E2A" w:rsidRPr="004A6748">
        <w:rPr>
          <w:rFonts w:ascii="Arial" w:hAnsi="Arial"/>
          <w:sz w:val="24"/>
          <w:szCs w:val="24"/>
          <w:lang w:val="es-CO"/>
        </w:rPr>
        <w:t xml:space="preserve">el contrario, </w:t>
      </w:r>
      <w:r w:rsidRPr="004A6748">
        <w:rPr>
          <w:rFonts w:ascii="Arial" w:hAnsi="Arial"/>
          <w:sz w:val="24"/>
          <w:szCs w:val="24"/>
          <w:lang w:val="es-CO"/>
        </w:rPr>
        <w:t xml:space="preserve">los Notarios </w:t>
      </w:r>
      <w:r w:rsidR="00472E2A" w:rsidRPr="004A6748">
        <w:rPr>
          <w:rFonts w:ascii="Arial" w:hAnsi="Arial"/>
          <w:sz w:val="24"/>
          <w:szCs w:val="24"/>
          <w:lang w:val="es-CO"/>
        </w:rPr>
        <w:t>son particulares que ejercen una función pública en los términos fijados por el artículo 131 constitucional.</w:t>
      </w:r>
      <w:r w:rsidRPr="004A6748">
        <w:rPr>
          <w:rFonts w:ascii="Arial" w:hAnsi="Arial"/>
          <w:sz w:val="24"/>
          <w:szCs w:val="24"/>
          <w:lang w:val="es-CO"/>
        </w:rPr>
        <w:t xml:space="preserve"> </w:t>
      </w:r>
      <w:r w:rsidR="00472E2A" w:rsidRPr="004A6748">
        <w:rPr>
          <w:rFonts w:ascii="Arial" w:hAnsi="Arial"/>
          <w:sz w:val="24"/>
          <w:szCs w:val="24"/>
          <w:lang w:val="es-CO"/>
        </w:rPr>
        <w:t>En ese sentido, la Corte Constitucional al referirse a la naturaleza jurídica de los Notarios ha precisado que:</w:t>
      </w:r>
    </w:p>
    <w:p w14:paraId="6C7614AA" w14:textId="77777777" w:rsidR="00472E2A" w:rsidRPr="004A6748" w:rsidRDefault="00472E2A" w:rsidP="00023CC6">
      <w:pPr>
        <w:jc w:val="both"/>
        <w:rPr>
          <w:rFonts w:ascii="Arial" w:hAnsi="Arial"/>
          <w:sz w:val="24"/>
          <w:szCs w:val="24"/>
          <w:lang w:val="es-CO"/>
        </w:rPr>
      </w:pPr>
    </w:p>
    <w:p w14:paraId="0903A038" w14:textId="77777777" w:rsidR="00472E2A" w:rsidRPr="00472E2A" w:rsidRDefault="00472E2A" w:rsidP="00023CC6">
      <w:pPr>
        <w:ind w:left="708"/>
        <w:jc w:val="both"/>
        <w:rPr>
          <w:rFonts w:ascii="Arial" w:hAnsi="Arial"/>
          <w:i/>
          <w:iCs/>
          <w:sz w:val="22"/>
          <w:szCs w:val="22"/>
          <w:lang w:val="es-CO"/>
        </w:rPr>
      </w:pPr>
      <w:r w:rsidRPr="00753C86">
        <w:rPr>
          <w:rFonts w:ascii="Arial" w:hAnsi="Arial"/>
          <w:i/>
          <w:iCs/>
          <w:sz w:val="22"/>
          <w:szCs w:val="22"/>
          <w:lang w:val="es-CO"/>
        </w:rPr>
        <w:t>“L</w:t>
      </w:r>
      <w:r w:rsidRPr="00472E2A">
        <w:rPr>
          <w:rFonts w:ascii="Arial" w:hAnsi="Arial"/>
          <w:i/>
          <w:iCs/>
          <w:sz w:val="22"/>
          <w:szCs w:val="22"/>
          <w:lang w:val="es-CO"/>
        </w:rPr>
        <w:t>a jurisprudencia de esta Corte ha analizado en varias oportunidades problemas jurídicos que le exigen definir la naturaleza jurídica de las funciones que desempeñan los notarios</w:t>
      </w:r>
      <w:bookmarkStart w:id="1" w:name="_ftnref4"/>
      <w:r w:rsidRPr="00472E2A">
        <w:rPr>
          <w:rFonts w:ascii="Arial" w:hAnsi="Arial"/>
          <w:i/>
          <w:iCs/>
          <w:sz w:val="22"/>
          <w:szCs w:val="22"/>
          <w:lang w:val="es-CO"/>
        </w:rPr>
        <w:fldChar w:fldCharType="begin"/>
      </w:r>
      <w:r w:rsidRPr="00472E2A">
        <w:rPr>
          <w:rFonts w:ascii="Arial" w:hAnsi="Arial"/>
          <w:i/>
          <w:iCs/>
          <w:sz w:val="22"/>
          <w:szCs w:val="22"/>
          <w:lang w:val="es-CO"/>
        </w:rPr>
        <w:instrText xml:space="preserve"> HYPERLINK "http://www.corteconstitucional.gov.co/relatoria/2012/C-863-12.htm" \l "_ftn4" \o "" </w:instrText>
      </w:r>
      <w:r w:rsidRPr="00472E2A">
        <w:rPr>
          <w:rFonts w:ascii="Arial" w:hAnsi="Arial"/>
          <w:i/>
          <w:iCs/>
          <w:sz w:val="22"/>
          <w:szCs w:val="22"/>
          <w:lang w:val="es-CO"/>
        </w:rPr>
        <w:fldChar w:fldCharType="separate"/>
      </w:r>
      <w:r w:rsidRPr="00472E2A">
        <w:rPr>
          <w:rStyle w:val="Hipervnculo"/>
          <w:rFonts w:ascii="Arial" w:hAnsi="Arial"/>
          <w:i/>
          <w:iCs/>
          <w:sz w:val="22"/>
          <w:szCs w:val="22"/>
          <w:lang w:val="es-CO"/>
        </w:rPr>
        <w:t>[4]</w:t>
      </w:r>
      <w:r w:rsidRPr="00472E2A">
        <w:rPr>
          <w:rFonts w:ascii="Arial" w:hAnsi="Arial"/>
          <w:i/>
          <w:iCs/>
          <w:sz w:val="22"/>
          <w:szCs w:val="22"/>
          <w:lang w:val="es-CO"/>
        </w:rPr>
        <w:fldChar w:fldCharType="end"/>
      </w:r>
      <w:bookmarkEnd w:id="1"/>
      <w:r w:rsidRPr="00472E2A">
        <w:rPr>
          <w:rFonts w:ascii="Arial" w:hAnsi="Arial"/>
          <w:i/>
          <w:iCs/>
          <w:sz w:val="22"/>
          <w:szCs w:val="22"/>
          <w:lang w:val="es-CO"/>
        </w:rPr>
        <w:t>, su</w:t>
      </w:r>
      <w:r w:rsidR="00A61BFF" w:rsidRPr="00753C86">
        <w:rPr>
          <w:rFonts w:ascii="Arial" w:hAnsi="Arial"/>
          <w:i/>
          <w:iCs/>
          <w:sz w:val="22"/>
          <w:szCs w:val="22"/>
          <w:lang w:val="es-CO"/>
        </w:rPr>
        <w:t xml:space="preserve"> </w:t>
      </w:r>
      <w:r w:rsidRPr="00472E2A">
        <w:rPr>
          <w:rFonts w:ascii="Arial" w:hAnsi="Arial"/>
          <w:i/>
          <w:iCs/>
          <w:sz w:val="22"/>
          <w:szCs w:val="22"/>
          <w:lang w:val="es-CO"/>
        </w:rPr>
        <w:t xml:space="preserve">condición como colaboradores del Estado, el sentido y finalidad de la función </w:t>
      </w:r>
      <w:proofErr w:type="spellStart"/>
      <w:r w:rsidRPr="00472E2A">
        <w:rPr>
          <w:rFonts w:ascii="Arial" w:hAnsi="Arial"/>
          <w:i/>
          <w:iCs/>
          <w:sz w:val="22"/>
          <w:szCs w:val="22"/>
          <w:lang w:val="es-CO"/>
        </w:rPr>
        <w:t>fedante</w:t>
      </w:r>
      <w:proofErr w:type="spellEnd"/>
      <w:r w:rsidRPr="00472E2A">
        <w:rPr>
          <w:rFonts w:ascii="Arial" w:hAnsi="Arial"/>
          <w:i/>
          <w:iCs/>
          <w:sz w:val="22"/>
          <w:szCs w:val="22"/>
          <w:lang w:val="es-CO"/>
        </w:rPr>
        <w:t xml:space="preserve"> y el ámbito de competencias del legislador para configurar la regulación sobre la materia.</w:t>
      </w:r>
    </w:p>
    <w:p w14:paraId="6B262B87" w14:textId="77777777" w:rsidR="00472E2A" w:rsidRPr="00472E2A" w:rsidRDefault="00472E2A" w:rsidP="00023CC6">
      <w:pPr>
        <w:ind w:left="708"/>
        <w:jc w:val="both"/>
        <w:rPr>
          <w:rFonts w:ascii="Arial" w:hAnsi="Arial"/>
          <w:i/>
          <w:iCs/>
          <w:sz w:val="22"/>
          <w:szCs w:val="22"/>
          <w:lang w:val="es-CO"/>
        </w:rPr>
      </w:pPr>
    </w:p>
    <w:p w14:paraId="3260DA2C" w14:textId="77777777" w:rsidR="00472E2A" w:rsidRPr="00472E2A" w:rsidRDefault="00472E2A" w:rsidP="00023CC6">
      <w:pPr>
        <w:ind w:left="708"/>
        <w:jc w:val="both"/>
        <w:rPr>
          <w:rFonts w:ascii="Arial" w:hAnsi="Arial"/>
          <w:i/>
          <w:iCs/>
          <w:sz w:val="22"/>
          <w:szCs w:val="22"/>
          <w:lang w:val="es-CO"/>
        </w:rPr>
      </w:pPr>
      <w:r w:rsidRPr="00472E2A">
        <w:rPr>
          <w:rFonts w:ascii="Arial" w:hAnsi="Arial"/>
          <w:i/>
          <w:iCs/>
          <w:sz w:val="22"/>
          <w:szCs w:val="22"/>
          <w:lang w:val="es-CO"/>
        </w:rPr>
        <w:t>Ha establecido como</w:t>
      </w:r>
      <w:r w:rsidR="00A61BFF" w:rsidRPr="00753C86">
        <w:rPr>
          <w:rFonts w:ascii="Arial" w:hAnsi="Arial"/>
          <w:i/>
          <w:iCs/>
          <w:sz w:val="22"/>
          <w:szCs w:val="22"/>
          <w:lang w:val="es-CO"/>
        </w:rPr>
        <w:t xml:space="preserve"> </w:t>
      </w:r>
      <w:r w:rsidRPr="00472E2A">
        <w:rPr>
          <w:rFonts w:ascii="Arial" w:hAnsi="Arial"/>
          <w:i/>
          <w:iCs/>
          <w:sz w:val="22"/>
          <w:szCs w:val="22"/>
          <w:lang w:val="es-CO"/>
        </w:rPr>
        <w:t>notas distintivas de la actividad notarial las siguientes: (i) es un servicio público; (</w:t>
      </w:r>
      <w:proofErr w:type="spellStart"/>
      <w:r w:rsidRPr="00472E2A">
        <w:rPr>
          <w:rFonts w:ascii="Arial" w:hAnsi="Arial"/>
          <w:i/>
          <w:iCs/>
          <w:sz w:val="22"/>
          <w:szCs w:val="22"/>
          <w:lang w:val="es-CO"/>
        </w:rPr>
        <w:t>ii</w:t>
      </w:r>
      <w:proofErr w:type="spellEnd"/>
      <w:r w:rsidRPr="00472E2A">
        <w:rPr>
          <w:rFonts w:ascii="Arial" w:hAnsi="Arial"/>
          <w:i/>
          <w:iCs/>
          <w:sz w:val="22"/>
          <w:szCs w:val="22"/>
          <w:lang w:val="es-CO"/>
        </w:rPr>
        <w:t>) </w:t>
      </w:r>
      <w:r w:rsidRPr="00472E2A">
        <w:rPr>
          <w:rFonts w:ascii="Arial" w:hAnsi="Arial"/>
          <w:b/>
          <w:bCs/>
          <w:i/>
          <w:iCs/>
          <w:sz w:val="22"/>
          <w:szCs w:val="22"/>
          <w:u w:val="single"/>
          <w:lang w:val="es-CO"/>
        </w:rPr>
        <w:t>a cargo de particulares</w:t>
      </w:r>
      <w:r w:rsidRPr="00472E2A">
        <w:rPr>
          <w:rFonts w:ascii="Arial" w:hAnsi="Arial"/>
          <w:i/>
          <w:iCs/>
          <w:sz w:val="22"/>
          <w:szCs w:val="22"/>
          <w:lang w:val="es-CO"/>
        </w:rPr>
        <w:t>, que actúan en desarrollo del principio de descentralización por colaboración;</w:t>
      </w:r>
      <w:r w:rsidR="00A61BFF" w:rsidRPr="00753C86">
        <w:rPr>
          <w:rFonts w:ascii="Arial" w:hAnsi="Arial"/>
          <w:i/>
          <w:iCs/>
          <w:sz w:val="22"/>
          <w:szCs w:val="22"/>
          <w:lang w:val="es-CO"/>
        </w:rPr>
        <w:t xml:space="preserve"> </w:t>
      </w:r>
      <w:r w:rsidRPr="00472E2A">
        <w:rPr>
          <w:rFonts w:ascii="Arial" w:hAnsi="Arial"/>
          <w:i/>
          <w:iCs/>
          <w:sz w:val="22"/>
          <w:szCs w:val="22"/>
          <w:lang w:val="es-CO"/>
        </w:rPr>
        <w:t>(</w:t>
      </w:r>
      <w:proofErr w:type="spellStart"/>
      <w:r w:rsidRPr="00472E2A">
        <w:rPr>
          <w:rFonts w:ascii="Arial" w:hAnsi="Arial"/>
          <w:i/>
          <w:iCs/>
          <w:sz w:val="22"/>
          <w:szCs w:val="22"/>
          <w:lang w:val="es-CO"/>
        </w:rPr>
        <w:t>iii</w:t>
      </w:r>
      <w:proofErr w:type="spellEnd"/>
      <w:r w:rsidRPr="00472E2A">
        <w:rPr>
          <w:rFonts w:ascii="Arial" w:hAnsi="Arial"/>
          <w:i/>
          <w:iCs/>
          <w:sz w:val="22"/>
          <w:szCs w:val="22"/>
          <w:lang w:val="es-CO"/>
        </w:rPr>
        <w:t>) que además  apareja el ejercicio de una función pública, en tanto depositarios de la fe pública; (</w:t>
      </w:r>
      <w:proofErr w:type="spellStart"/>
      <w:r w:rsidRPr="00472E2A">
        <w:rPr>
          <w:rFonts w:ascii="Arial" w:hAnsi="Arial"/>
          <w:i/>
          <w:iCs/>
          <w:sz w:val="22"/>
          <w:szCs w:val="22"/>
          <w:lang w:val="es-CO"/>
        </w:rPr>
        <w:t>iv</w:t>
      </w:r>
      <w:proofErr w:type="spellEnd"/>
      <w:r w:rsidRPr="00472E2A">
        <w:rPr>
          <w:rFonts w:ascii="Arial" w:hAnsi="Arial"/>
          <w:i/>
          <w:iCs/>
          <w:sz w:val="22"/>
          <w:szCs w:val="22"/>
          <w:lang w:val="es-CO"/>
        </w:rPr>
        <w:t>) que para estos efectos se encuentran investido de autoridad; (v) sin que por ello adquieran el carácter de servidores públicos o de autoridades administrativas en sentido subjetivo u orgánico</w:t>
      </w:r>
      <w:r w:rsidRPr="00753C86">
        <w:rPr>
          <w:rFonts w:ascii="Arial" w:hAnsi="Arial"/>
          <w:i/>
          <w:iCs/>
          <w:sz w:val="22"/>
          <w:szCs w:val="22"/>
          <w:lang w:val="es-CO"/>
        </w:rPr>
        <w:t>”</w:t>
      </w:r>
      <w:r w:rsidRPr="00753C86">
        <w:rPr>
          <w:rStyle w:val="Refdenotaalpie"/>
          <w:rFonts w:ascii="Arial" w:hAnsi="Arial"/>
          <w:i/>
          <w:iCs/>
          <w:sz w:val="22"/>
          <w:szCs w:val="22"/>
          <w:lang w:val="es-CO"/>
        </w:rPr>
        <w:footnoteReference w:id="1"/>
      </w:r>
      <w:r w:rsidRPr="00472E2A">
        <w:rPr>
          <w:rFonts w:ascii="Arial" w:hAnsi="Arial"/>
          <w:i/>
          <w:iCs/>
          <w:sz w:val="22"/>
          <w:szCs w:val="22"/>
          <w:lang w:val="es-CO"/>
        </w:rPr>
        <w:t>.</w:t>
      </w:r>
      <w:r w:rsidR="00E8071D" w:rsidRPr="00753C86">
        <w:rPr>
          <w:rFonts w:ascii="Arial" w:hAnsi="Arial"/>
          <w:i/>
          <w:iCs/>
          <w:sz w:val="22"/>
          <w:szCs w:val="22"/>
          <w:lang w:val="es-CO"/>
        </w:rPr>
        <w:t xml:space="preserve"> (Subrayado y negrita fuera del texto original).</w:t>
      </w:r>
    </w:p>
    <w:p w14:paraId="489E94D6" w14:textId="0657E7AA" w:rsidR="00023CC6" w:rsidRDefault="00023CC6" w:rsidP="00023CC6">
      <w:pPr>
        <w:jc w:val="both"/>
        <w:rPr>
          <w:rFonts w:ascii="Arial" w:hAnsi="Arial"/>
          <w:sz w:val="22"/>
          <w:szCs w:val="22"/>
          <w:lang w:val="es-CO"/>
        </w:rPr>
      </w:pPr>
    </w:p>
    <w:p w14:paraId="06C0C131" w14:textId="77777777" w:rsidR="00472E2A" w:rsidRPr="00B0694C" w:rsidRDefault="00023CC6" w:rsidP="00023CC6">
      <w:pPr>
        <w:pStyle w:val="Prrafodelista"/>
        <w:numPr>
          <w:ilvl w:val="0"/>
          <w:numId w:val="4"/>
        </w:numPr>
        <w:spacing w:after="0"/>
        <w:jc w:val="both"/>
        <w:rPr>
          <w:rFonts w:ascii="Arial" w:hAnsi="Arial"/>
          <w:b/>
          <w:bCs/>
          <w:sz w:val="24"/>
          <w:szCs w:val="24"/>
        </w:rPr>
      </w:pPr>
      <w:r w:rsidRPr="00B0694C">
        <w:rPr>
          <w:rFonts w:ascii="Arial" w:hAnsi="Arial"/>
          <w:b/>
          <w:bCs/>
          <w:sz w:val="24"/>
          <w:szCs w:val="24"/>
        </w:rPr>
        <w:t>DE LA INEXISTENCIA DE REGLAMENTACIÓN PARA EXIGIR EL CUMPLIMIENTO DEL DEBER ESTATUIDO EN EL ARTÍCULO 8 DE LA LEY 982 DE 2005</w:t>
      </w:r>
    </w:p>
    <w:p w14:paraId="2BC03A69" w14:textId="77777777" w:rsidR="00023CC6" w:rsidRPr="00B0694C" w:rsidRDefault="00023CC6" w:rsidP="00023CC6">
      <w:pPr>
        <w:jc w:val="both"/>
        <w:rPr>
          <w:rFonts w:ascii="Arial" w:hAnsi="Arial"/>
          <w:b/>
          <w:bCs/>
          <w:sz w:val="24"/>
          <w:szCs w:val="24"/>
        </w:rPr>
      </w:pPr>
    </w:p>
    <w:p w14:paraId="088D9E2C" w14:textId="77777777" w:rsidR="00023CC6" w:rsidRPr="00B0694C" w:rsidRDefault="00023CC6" w:rsidP="00023CC6">
      <w:pPr>
        <w:jc w:val="both"/>
        <w:rPr>
          <w:rFonts w:ascii="Arial" w:hAnsi="Arial"/>
          <w:sz w:val="24"/>
          <w:szCs w:val="24"/>
          <w:lang w:val="es-CO"/>
        </w:rPr>
      </w:pPr>
      <w:r w:rsidRPr="00B0694C">
        <w:rPr>
          <w:rFonts w:ascii="Arial" w:hAnsi="Arial"/>
          <w:sz w:val="24"/>
          <w:szCs w:val="24"/>
        </w:rPr>
        <w:t xml:space="preserve">Sin perjuicio de que como se explicó líneas atrás, el Notario no es un sujeto obligado a </w:t>
      </w:r>
      <w:r w:rsidR="00753C86" w:rsidRPr="00B0694C">
        <w:rPr>
          <w:rFonts w:ascii="Arial" w:hAnsi="Arial"/>
          <w:sz w:val="24"/>
          <w:szCs w:val="24"/>
        </w:rPr>
        <w:t>contar con</w:t>
      </w:r>
      <w:r w:rsidR="00753C86" w:rsidRPr="00B0694C">
        <w:rPr>
          <w:rFonts w:ascii="Arial" w:hAnsi="Arial"/>
          <w:sz w:val="24"/>
          <w:szCs w:val="24"/>
          <w:lang w:val="es-CO"/>
        </w:rPr>
        <w:t xml:space="preserve"> el servicio de interprete y guía de intérprete para personas sordas y sordociegas, debe acotarse </w:t>
      </w:r>
      <w:proofErr w:type="gramStart"/>
      <w:r w:rsidR="00753C86" w:rsidRPr="00B0694C">
        <w:rPr>
          <w:rFonts w:ascii="Arial" w:hAnsi="Arial"/>
          <w:sz w:val="24"/>
          <w:szCs w:val="24"/>
          <w:lang w:val="es-CO"/>
        </w:rPr>
        <w:t>que</w:t>
      </w:r>
      <w:proofErr w:type="gramEnd"/>
      <w:r w:rsidR="00753C86" w:rsidRPr="00B0694C">
        <w:rPr>
          <w:rFonts w:ascii="Arial" w:hAnsi="Arial"/>
          <w:sz w:val="24"/>
          <w:szCs w:val="24"/>
          <w:lang w:val="es-CO"/>
        </w:rPr>
        <w:t xml:space="preserve"> en todo caso, el artículo 8 establece que dicha obligación debe cumplirse de manera </w:t>
      </w:r>
      <w:r w:rsidR="00753C86" w:rsidRPr="00B0694C">
        <w:rPr>
          <w:rFonts w:ascii="Arial" w:hAnsi="Arial"/>
          <w:b/>
          <w:bCs/>
          <w:i/>
          <w:iCs/>
          <w:sz w:val="24"/>
          <w:szCs w:val="24"/>
          <w:lang w:val="es-CO"/>
        </w:rPr>
        <w:t>“paulatina”</w:t>
      </w:r>
      <w:r w:rsidR="00753C86" w:rsidRPr="00B0694C">
        <w:rPr>
          <w:rFonts w:ascii="Arial" w:hAnsi="Arial"/>
          <w:sz w:val="24"/>
          <w:szCs w:val="24"/>
          <w:lang w:val="es-CO"/>
        </w:rPr>
        <w:t>. Por ese motivo, la exigencia de este deber debe ser reglamentado a través de la potestad reglamentaria de que goza el gobierno nacional según el numeral 11 del artículo 189 de la Constitución Política.</w:t>
      </w:r>
    </w:p>
    <w:p w14:paraId="3BF9B129" w14:textId="77777777" w:rsidR="00753C86" w:rsidRPr="00B0694C" w:rsidRDefault="00753C86" w:rsidP="00023CC6">
      <w:pPr>
        <w:jc w:val="both"/>
        <w:rPr>
          <w:rFonts w:ascii="Arial" w:hAnsi="Arial"/>
          <w:sz w:val="24"/>
          <w:szCs w:val="24"/>
          <w:lang w:val="es-CO"/>
        </w:rPr>
      </w:pPr>
    </w:p>
    <w:p w14:paraId="750E4E0E" w14:textId="77777777" w:rsidR="00753C86" w:rsidRPr="00B0694C" w:rsidRDefault="00753C86" w:rsidP="00023CC6">
      <w:pPr>
        <w:jc w:val="both"/>
        <w:rPr>
          <w:rFonts w:ascii="Arial" w:hAnsi="Arial"/>
          <w:sz w:val="24"/>
          <w:szCs w:val="24"/>
          <w:lang w:val="es-CO"/>
        </w:rPr>
      </w:pPr>
      <w:r w:rsidRPr="00B0694C">
        <w:rPr>
          <w:rFonts w:ascii="Arial" w:hAnsi="Arial"/>
          <w:sz w:val="24"/>
          <w:szCs w:val="24"/>
          <w:lang w:val="es-CO"/>
        </w:rPr>
        <w:t xml:space="preserve">Es preciso señalar, que las averiguaciones por mí realizadas no me permitieron encontrar una normativa reglamentaria que implemente periodos de transición para la entrada en funcionamiento o paulatina de la obligación de contar </w:t>
      </w:r>
      <w:r w:rsidR="006100EE" w:rsidRPr="00B0694C">
        <w:rPr>
          <w:rFonts w:ascii="Arial" w:hAnsi="Arial"/>
          <w:sz w:val="24"/>
          <w:szCs w:val="24"/>
          <w:lang w:val="es-CO"/>
        </w:rPr>
        <w:t>con un intérprete y guía de intérprete para personas sordas y sordociegas de que trata el artículo 8 de la mencionada ley.</w:t>
      </w:r>
    </w:p>
    <w:p w14:paraId="40D558F6" w14:textId="77777777" w:rsidR="00753C86" w:rsidRPr="00B0694C" w:rsidRDefault="00753C86" w:rsidP="00023CC6">
      <w:pPr>
        <w:jc w:val="both"/>
        <w:rPr>
          <w:rFonts w:ascii="Arial" w:hAnsi="Arial"/>
          <w:sz w:val="24"/>
          <w:szCs w:val="24"/>
          <w:lang w:val="es-CO"/>
        </w:rPr>
      </w:pPr>
    </w:p>
    <w:p w14:paraId="53C2A22B" w14:textId="5520D192" w:rsidR="00753C86" w:rsidRPr="00B0694C" w:rsidRDefault="006100EE" w:rsidP="00753C86">
      <w:pPr>
        <w:jc w:val="both"/>
        <w:rPr>
          <w:rFonts w:ascii="Arial" w:hAnsi="Arial"/>
          <w:sz w:val="24"/>
          <w:szCs w:val="24"/>
          <w:lang w:val="es-CO"/>
        </w:rPr>
      </w:pPr>
      <w:r w:rsidRPr="00B0694C">
        <w:rPr>
          <w:rFonts w:ascii="Arial" w:hAnsi="Arial"/>
          <w:sz w:val="24"/>
          <w:szCs w:val="24"/>
          <w:lang w:val="es-CO"/>
        </w:rPr>
        <w:t xml:space="preserve">En cambio, a modo de ejemplo véase que </w:t>
      </w:r>
      <w:r w:rsidR="00753C86" w:rsidRPr="00B0694C">
        <w:rPr>
          <w:rFonts w:ascii="Arial" w:hAnsi="Arial"/>
          <w:sz w:val="24"/>
          <w:szCs w:val="24"/>
          <w:lang w:val="es-CO"/>
        </w:rPr>
        <w:t xml:space="preserve">solo hasta el año 2017 el Ministerio de Educación Nacional expidió la Resolución 5274 de fecha 21 de marzo de 2017 “Por la cual se reglamenta el proceso de reconocimiento oficial de intérpretes oficiales de la Lengua de Señas Colombiana – </w:t>
      </w:r>
      <w:proofErr w:type="gramStart"/>
      <w:r w:rsidR="00753C86" w:rsidRPr="00B0694C">
        <w:rPr>
          <w:rFonts w:ascii="Arial" w:hAnsi="Arial"/>
          <w:sz w:val="24"/>
          <w:szCs w:val="24"/>
          <w:lang w:val="es-CO"/>
        </w:rPr>
        <w:t>Español</w:t>
      </w:r>
      <w:proofErr w:type="gramEnd"/>
      <w:r w:rsidR="00753C86" w:rsidRPr="00B0694C">
        <w:rPr>
          <w:rFonts w:ascii="Arial" w:hAnsi="Arial"/>
          <w:sz w:val="24"/>
          <w:szCs w:val="24"/>
          <w:lang w:val="es-CO"/>
        </w:rPr>
        <w:t xml:space="preserve">”, la cual fue derogada por la Resolución 10185 de 2018. Cabe anotar que ambas resoluciones fueron expedidas </w:t>
      </w:r>
      <w:r w:rsidR="00753C86" w:rsidRPr="00B0694C">
        <w:rPr>
          <w:rFonts w:ascii="Arial" w:hAnsi="Arial"/>
          <w:sz w:val="24"/>
          <w:szCs w:val="24"/>
          <w:lang w:val="es-CO"/>
        </w:rPr>
        <w:lastRenderedPageBreak/>
        <w:t xml:space="preserve">para reglamentar el artículo 5 de la Ley 982 de 2005. Por ello, solo hasta el año 2017 se contó con la normativa que definiera las calidades que deben reunir los </w:t>
      </w:r>
      <w:r w:rsidR="003A184F" w:rsidRPr="00B0694C">
        <w:rPr>
          <w:rFonts w:ascii="Arial" w:hAnsi="Arial"/>
          <w:sz w:val="24"/>
          <w:szCs w:val="24"/>
          <w:lang w:val="es-CO"/>
        </w:rPr>
        <w:t>intérpretes</w:t>
      </w:r>
      <w:r w:rsidR="00753C86" w:rsidRPr="00B0694C">
        <w:rPr>
          <w:rFonts w:ascii="Arial" w:hAnsi="Arial"/>
          <w:sz w:val="24"/>
          <w:szCs w:val="24"/>
          <w:lang w:val="es-CO"/>
        </w:rPr>
        <w:t xml:space="preserve"> oficiales de señas para que fueran contratados por los sujetos obligados, entre los que no se encuentran los Notarios.</w:t>
      </w:r>
    </w:p>
    <w:p w14:paraId="6CD42C6D" w14:textId="77777777" w:rsidR="00753C86" w:rsidRPr="00B0694C" w:rsidRDefault="00753C86" w:rsidP="00753C86">
      <w:pPr>
        <w:jc w:val="both"/>
        <w:rPr>
          <w:rFonts w:ascii="Arial" w:hAnsi="Arial"/>
          <w:sz w:val="24"/>
          <w:szCs w:val="24"/>
          <w:lang w:val="es-CO"/>
        </w:rPr>
      </w:pPr>
    </w:p>
    <w:p w14:paraId="22B94584" w14:textId="6AE94F25" w:rsidR="00753C86" w:rsidRPr="00B0694C" w:rsidRDefault="006100EE" w:rsidP="003C1BB1">
      <w:pPr>
        <w:pStyle w:val="Prrafodelista"/>
        <w:numPr>
          <w:ilvl w:val="0"/>
          <w:numId w:val="4"/>
        </w:numPr>
        <w:spacing w:after="0"/>
        <w:jc w:val="both"/>
        <w:rPr>
          <w:rFonts w:ascii="Arial" w:hAnsi="Arial"/>
          <w:b/>
          <w:bCs/>
          <w:sz w:val="24"/>
          <w:szCs w:val="24"/>
        </w:rPr>
      </w:pPr>
      <w:r w:rsidRPr="00B0694C">
        <w:rPr>
          <w:rFonts w:ascii="Arial" w:hAnsi="Arial"/>
          <w:b/>
          <w:bCs/>
          <w:sz w:val="24"/>
          <w:szCs w:val="24"/>
        </w:rPr>
        <w:t>DE LA EXISTENCIA DE UNA NORMA EXPRESA EN EL ESTATUTO NOTARIAL PARA LA ATENCIÓN A PERSONAS SORDAS</w:t>
      </w:r>
    </w:p>
    <w:p w14:paraId="38AC8C6E" w14:textId="77777777" w:rsidR="00023CC6" w:rsidRPr="00B0694C" w:rsidRDefault="00023CC6" w:rsidP="00023CC6">
      <w:pPr>
        <w:jc w:val="both"/>
        <w:rPr>
          <w:rFonts w:ascii="Arial" w:hAnsi="Arial"/>
          <w:b/>
          <w:bCs/>
          <w:sz w:val="24"/>
          <w:szCs w:val="24"/>
        </w:rPr>
      </w:pPr>
    </w:p>
    <w:p w14:paraId="4E9429A2" w14:textId="77777777" w:rsidR="006100EE" w:rsidRPr="00B0694C" w:rsidRDefault="00982E29" w:rsidP="00023CC6">
      <w:pPr>
        <w:jc w:val="both"/>
        <w:rPr>
          <w:rFonts w:ascii="Arial" w:hAnsi="Arial"/>
          <w:sz w:val="24"/>
          <w:szCs w:val="24"/>
        </w:rPr>
      </w:pPr>
      <w:r w:rsidRPr="00B0694C">
        <w:rPr>
          <w:rFonts w:ascii="Arial" w:hAnsi="Arial"/>
          <w:sz w:val="24"/>
          <w:szCs w:val="24"/>
        </w:rPr>
        <w:t>El artículo 70 del Decreto Ley 960 de 1970 prevé el procedimiento para el reconocimiento de documentos privados cuando uno de los comparecientes sea una persona sorda y/o ciegas. Para ello basta a traer a colación el citado artículo:</w:t>
      </w:r>
    </w:p>
    <w:p w14:paraId="250E053E" w14:textId="77777777" w:rsidR="00982E29" w:rsidRPr="00B0694C" w:rsidRDefault="00982E29" w:rsidP="00023CC6">
      <w:pPr>
        <w:jc w:val="both"/>
        <w:rPr>
          <w:rFonts w:ascii="Arial" w:hAnsi="Arial"/>
          <w:sz w:val="24"/>
          <w:szCs w:val="24"/>
        </w:rPr>
      </w:pPr>
    </w:p>
    <w:p w14:paraId="25EBE9C0" w14:textId="77777777" w:rsidR="00982E29" w:rsidRPr="00982E29" w:rsidRDefault="00982E29" w:rsidP="00982E29">
      <w:pPr>
        <w:ind w:left="360"/>
        <w:jc w:val="both"/>
        <w:rPr>
          <w:rFonts w:ascii="Arial" w:hAnsi="Arial"/>
          <w:i/>
          <w:iCs/>
          <w:sz w:val="22"/>
          <w:szCs w:val="22"/>
        </w:rPr>
      </w:pPr>
      <w:r>
        <w:rPr>
          <w:rStyle w:val="Textoennegrita"/>
          <w:rFonts w:ascii="Arial" w:hAnsi="Arial"/>
          <w:i/>
          <w:iCs/>
          <w:color w:val="000000"/>
        </w:rPr>
        <w:t>“</w:t>
      </w:r>
      <w:r w:rsidRPr="00982E29">
        <w:rPr>
          <w:rStyle w:val="Textoennegrita"/>
          <w:rFonts w:ascii="Arial" w:hAnsi="Arial"/>
          <w:i/>
          <w:iCs/>
          <w:color w:val="000000"/>
        </w:rPr>
        <w:t>Artículo 70.</w:t>
      </w:r>
      <w:r w:rsidRPr="00982E29">
        <w:rPr>
          <w:rFonts w:ascii="Arial" w:hAnsi="Arial"/>
          <w:i/>
          <w:iCs/>
          <w:color w:val="000000"/>
        </w:rPr>
        <w:t> Si se tratare de personas ciegas, el Notario leerá de viva voz el documento, y si fuere consentido por el declarante, anotará esta circunstancia. Si entre los comparecientes hubiere sordos, ellos mismos leerán el documento y expresarán su conformidad, y si no supieren leer manifestarán al Notario su intención para que establezca su concordancia con lo escrito y se cerciore del asentimiento de ellos tanto para obligarse en los términos del documento como para reconocer su contenido y rogar su firma. De otra manera el Notario no practicará la diligencia</w:t>
      </w:r>
      <w:r>
        <w:rPr>
          <w:rFonts w:ascii="Arial" w:hAnsi="Arial"/>
          <w:i/>
          <w:iCs/>
          <w:color w:val="000000"/>
        </w:rPr>
        <w:t>”</w:t>
      </w:r>
      <w:r w:rsidRPr="00982E29">
        <w:rPr>
          <w:rFonts w:ascii="Arial" w:hAnsi="Arial"/>
          <w:i/>
          <w:iCs/>
          <w:color w:val="000000"/>
        </w:rPr>
        <w:t>.</w:t>
      </w:r>
    </w:p>
    <w:p w14:paraId="66733680" w14:textId="77777777" w:rsidR="00982E29" w:rsidRDefault="00982E29" w:rsidP="00023CC6">
      <w:pPr>
        <w:jc w:val="both"/>
        <w:rPr>
          <w:rFonts w:ascii="Arial" w:hAnsi="Arial"/>
          <w:sz w:val="22"/>
          <w:szCs w:val="22"/>
        </w:rPr>
      </w:pPr>
    </w:p>
    <w:p w14:paraId="6CFEBED7" w14:textId="77777777" w:rsidR="00982E29" w:rsidRPr="00B0694C" w:rsidRDefault="00982E29" w:rsidP="00023CC6">
      <w:pPr>
        <w:jc w:val="both"/>
        <w:rPr>
          <w:rFonts w:ascii="Arial" w:hAnsi="Arial"/>
          <w:sz w:val="24"/>
          <w:szCs w:val="24"/>
        </w:rPr>
      </w:pPr>
      <w:r w:rsidRPr="00B0694C">
        <w:rPr>
          <w:rFonts w:ascii="Arial" w:hAnsi="Arial"/>
          <w:sz w:val="24"/>
          <w:szCs w:val="24"/>
        </w:rPr>
        <w:t>Visto lo anterior, respetuosamente se le pone de presente a este despacho que la previsión expresa de una norma de rango legal para brindar atención a las personas sordas y/o ciegas en las Notarías, refuerza la no aplicación del artículo 8 de la Ley 982 de 2005 a las Notarías.</w:t>
      </w:r>
    </w:p>
    <w:p w14:paraId="7AA28D5F" w14:textId="77777777" w:rsidR="00D17D1A" w:rsidRPr="00B0694C" w:rsidRDefault="00D17D1A" w:rsidP="005C7DF4">
      <w:pPr>
        <w:jc w:val="both"/>
        <w:rPr>
          <w:rFonts w:ascii="Arial" w:hAnsi="Arial"/>
          <w:sz w:val="24"/>
          <w:szCs w:val="24"/>
        </w:rPr>
      </w:pPr>
    </w:p>
    <w:p w14:paraId="7F554C4A" w14:textId="77777777" w:rsidR="00D17D1A" w:rsidRDefault="00D17D1A" w:rsidP="005C7DF4">
      <w:pPr>
        <w:jc w:val="both"/>
        <w:rPr>
          <w:rFonts w:ascii="Arial" w:hAnsi="Arial"/>
          <w:sz w:val="22"/>
          <w:szCs w:val="22"/>
        </w:rPr>
      </w:pPr>
    </w:p>
    <w:p w14:paraId="146DA482" w14:textId="7B82412F" w:rsidR="00982E29" w:rsidRPr="008A67F2" w:rsidRDefault="00D17D1A" w:rsidP="00B150BF">
      <w:pPr>
        <w:pStyle w:val="Prrafodelista"/>
        <w:numPr>
          <w:ilvl w:val="0"/>
          <w:numId w:val="4"/>
        </w:numPr>
        <w:spacing w:after="0"/>
        <w:jc w:val="both"/>
        <w:rPr>
          <w:rFonts w:ascii="Arial" w:hAnsi="Arial"/>
          <w:b/>
          <w:bCs/>
          <w:sz w:val="24"/>
          <w:szCs w:val="24"/>
        </w:rPr>
      </w:pPr>
      <w:r w:rsidRPr="008A67F2">
        <w:rPr>
          <w:rFonts w:ascii="Arial" w:hAnsi="Arial"/>
          <w:b/>
          <w:bCs/>
          <w:sz w:val="24"/>
          <w:szCs w:val="24"/>
        </w:rPr>
        <w:t xml:space="preserve">SOLICITUD CON ANTICIPACION </w:t>
      </w:r>
      <w:r w:rsidR="00982E29" w:rsidRPr="008A67F2">
        <w:rPr>
          <w:rFonts w:ascii="Arial" w:hAnsi="Arial"/>
          <w:b/>
          <w:bCs/>
          <w:sz w:val="24"/>
          <w:szCs w:val="24"/>
        </w:rPr>
        <w:t>EL PROCEDIMIENTO PARA LA ATENCIÓN DE PERSONAS SORDAS</w:t>
      </w:r>
    </w:p>
    <w:p w14:paraId="4D4CC579" w14:textId="77777777" w:rsidR="006100EE" w:rsidRPr="008A67F2" w:rsidRDefault="006100EE" w:rsidP="00023CC6">
      <w:pPr>
        <w:jc w:val="both"/>
        <w:rPr>
          <w:rFonts w:ascii="Arial" w:hAnsi="Arial"/>
          <w:b/>
          <w:bCs/>
          <w:sz w:val="24"/>
          <w:szCs w:val="24"/>
        </w:rPr>
      </w:pPr>
    </w:p>
    <w:p w14:paraId="2F614E0D" w14:textId="58B88C8C" w:rsidR="00860EC5" w:rsidRPr="008A67F2" w:rsidRDefault="00982E29" w:rsidP="00860EC5">
      <w:pPr>
        <w:jc w:val="both"/>
        <w:rPr>
          <w:rFonts w:ascii="Arial" w:hAnsi="Arial"/>
          <w:sz w:val="24"/>
          <w:szCs w:val="24"/>
        </w:rPr>
      </w:pPr>
      <w:r w:rsidRPr="008A67F2">
        <w:rPr>
          <w:rFonts w:ascii="Arial" w:hAnsi="Arial"/>
          <w:sz w:val="24"/>
          <w:szCs w:val="24"/>
        </w:rPr>
        <w:t xml:space="preserve">Con el ánimo de </w:t>
      </w:r>
      <w:r w:rsidR="00195062" w:rsidRPr="008A67F2">
        <w:rPr>
          <w:rFonts w:ascii="Arial" w:hAnsi="Arial"/>
          <w:sz w:val="24"/>
          <w:szCs w:val="24"/>
        </w:rPr>
        <w:t xml:space="preserve">brindar un mejor servicio a los usuarios, la </w:t>
      </w:r>
      <w:r w:rsidR="008D4029" w:rsidRPr="008A67F2">
        <w:rPr>
          <w:rFonts w:ascii="Arial" w:hAnsi="Arial"/>
          <w:sz w:val="24"/>
          <w:szCs w:val="24"/>
          <w:highlight w:val="yellow"/>
        </w:rPr>
        <w:t>Notar</w:t>
      </w:r>
      <w:r w:rsidR="002C665F" w:rsidRPr="008A67F2">
        <w:rPr>
          <w:rFonts w:ascii="Arial" w:hAnsi="Arial"/>
          <w:sz w:val="24"/>
          <w:szCs w:val="24"/>
          <w:highlight w:val="yellow"/>
        </w:rPr>
        <w:t>í</w:t>
      </w:r>
      <w:r w:rsidR="008D4029" w:rsidRPr="008A67F2">
        <w:rPr>
          <w:rFonts w:ascii="Arial" w:hAnsi="Arial"/>
          <w:sz w:val="24"/>
          <w:szCs w:val="24"/>
          <w:highlight w:val="yellow"/>
        </w:rPr>
        <w:t>a</w:t>
      </w:r>
      <w:r w:rsidR="0094537E" w:rsidRPr="008A67F2">
        <w:rPr>
          <w:rFonts w:ascii="Arial" w:hAnsi="Arial"/>
          <w:sz w:val="24"/>
          <w:szCs w:val="24"/>
        </w:rPr>
        <w:t xml:space="preserve"> </w:t>
      </w:r>
      <w:r w:rsidR="00F15A36" w:rsidRPr="008A67F2">
        <w:rPr>
          <w:rFonts w:ascii="Arial" w:hAnsi="Arial"/>
          <w:sz w:val="24"/>
          <w:szCs w:val="24"/>
        </w:rPr>
        <w:t>presta</w:t>
      </w:r>
      <w:r w:rsidR="00195062" w:rsidRPr="008A67F2">
        <w:rPr>
          <w:rFonts w:ascii="Arial" w:hAnsi="Arial"/>
          <w:sz w:val="24"/>
          <w:szCs w:val="24"/>
        </w:rPr>
        <w:t xml:space="preserve"> el servicio a las personas sordas</w:t>
      </w:r>
      <w:r w:rsidR="00BF1A64" w:rsidRPr="008A67F2">
        <w:rPr>
          <w:rFonts w:ascii="Arial" w:hAnsi="Arial"/>
          <w:sz w:val="24"/>
          <w:szCs w:val="24"/>
        </w:rPr>
        <w:t xml:space="preserve"> y/o ciegas</w:t>
      </w:r>
      <w:r w:rsidR="00CF1286" w:rsidRPr="008A67F2">
        <w:rPr>
          <w:rFonts w:ascii="Arial" w:hAnsi="Arial"/>
          <w:sz w:val="24"/>
          <w:szCs w:val="24"/>
        </w:rPr>
        <w:t xml:space="preserve"> siempre y cuando se avise con </w:t>
      </w:r>
      <w:r w:rsidR="00082ED6">
        <w:rPr>
          <w:rFonts w:ascii="Arial" w:hAnsi="Arial"/>
          <w:sz w:val="24"/>
          <w:szCs w:val="24"/>
          <w:highlight w:val="yellow"/>
        </w:rPr>
        <w:t>XX</w:t>
      </w:r>
      <w:r w:rsidR="00720D4E" w:rsidRPr="008A67F2">
        <w:rPr>
          <w:rFonts w:ascii="Arial" w:hAnsi="Arial"/>
          <w:sz w:val="24"/>
          <w:szCs w:val="24"/>
          <w:highlight w:val="yellow"/>
        </w:rPr>
        <w:t xml:space="preserve"> </w:t>
      </w:r>
      <w:r w:rsidR="005875E5" w:rsidRPr="008A67F2">
        <w:rPr>
          <w:rFonts w:ascii="Arial" w:hAnsi="Arial"/>
          <w:sz w:val="24"/>
          <w:szCs w:val="24"/>
          <w:highlight w:val="yellow"/>
        </w:rPr>
        <w:t>días</w:t>
      </w:r>
      <w:r w:rsidR="00720D4E" w:rsidRPr="008A67F2">
        <w:rPr>
          <w:rFonts w:ascii="Arial" w:hAnsi="Arial"/>
          <w:sz w:val="24"/>
          <w:szCs w:val="24"/>
          <w:highlight w:val="yellow"/>
        </w:rPr>
        <w:t xml:space="preserve"> de antelación</w:t>
      </w:r>
      <w:r w:rsidR="003C7764" w:rsidRPr="008A67F2">
        <w:rPr>
          <w:rFonts w:ascii="Arial" w:hAnsi="Arial"/>
          <w:sz w:val="24"/>
          <w:szCs w:val="24"/>
        </w:rPr>
        <w:t xml:space="preserve"> con el fin </w:t>
      </w:r>
      <w:r w:rsidR="00B53FBB" w:rsidRPr="008A67F2">
        <w:rPr>
          <w:rFonts w:ascii="Arial" w:hAnsi="Arial"/>
          <w:sz w:val="24"/>
          <w:szCs w:val="24"/>
        </w:rPr>
        <w:t>de requerir</w:t>
      </w:r>
      <w:r w:rsidR="00F52447" w:rsidRPr="008A67F2">
        <w:rPr>
          <w:rFonts w:ascii="Arial" w:hAnsi="Arial"/>
          <w:sz w:val="24"/>
          <w:szCs w:val="24"/>
        </w:rPr>
        <w:t xml:space="preserve"> </w:t>
      </w:r>
      <w:r w:rsidR="00C469D6" w:rsidRPr="008A67F2">
        <w:rPr>
          <w:rFonts w:ascii="Arial" w:hAnsi="Arial"/>
          <w:sz w:val="24"/>
          <w:szCs w:val="24"/>
        </w:rPr>
        <w:t>la asistencia de</w:t>
      </w:r>
      <w:r w:rsidR="00F52447" w:rsidRPr="008A67F2">
        <w:rPr>
          <w:rFonts w:ascii="Arial" w:hAnsi="Arial"/>
          <w:sz w:val="24"/>
          <w:szCs w:val="24"/>
        </w:rPr>
        <w:t>l</w:t>
      </w:r>
      <w:r w:rsidR="00C469D6" w:rsidRPr="008A67F2">
        <w:rPr>
          <w:rFonts w:ascii="Arial" w:hAnsi="Arial"/>
          <w:sz w:val="24"/>
          <w:szCs w:val="24"/>
        </w:rPr>
        <w:t xml:space="preserve"> correspondiente guía e interprete </w:t>
      </w:r>
      <w:r w:rsidR="00D772D7" w:rsidRPr="008A67F2">
        <w:rPr>
          <w:rFonts w:ascii="Arial" w:hAnsi="Arial"/>
          <w:sz w:val="24"/>
          <w:szCs w:val="24"/>
        </w:rPr>
        <w:t xml:space="preserve">para los </w:t>
      </w:r>
      <w:r w:rsidR="00BC4D09" w:rsidRPr="008A67F2">
        <w:rPr>
          <w:rFonts w:ascii="Arial" w:hAnsi="Arial"/>
          <w:sz w:val="24"/>
          <w:szCs w:val="24"/>
        </w:rPr>
        <w:t>servicio</w:t>
      </w:r>
      <w:r w:rsidR="002F2855" w:rsidRPr="008A67F2">
        <w:rPr>
          <w:rFonts w:ascii="Arial" w:hAnsi="Arial"/>
          <w:sz w:val="24"/>
          <w:szCs w:val="24"/>
        </w:rPr>
        <w:t>s</w:t>
      </w:r>
      <w:r w:rsidR="00BC4D09" w:rsidRPr="008A67F2">
        <w:rPr>
          <w:rFonts w:ascii="Arial" w:hAnsi="Arial"/>
          <w:sz w:val="24"/>
          <w:szCs w:val="24"/>
        </w:rPr>
        <w:t xml:space="preserve"> solicitados</w:t>
      </w:r>
      <w:r w:rsidR="0055052D" w:rsidRPr="008A67F2">
        <w:rPr>
          <w:rFonts w:ascii="Arial" w:hAnsi="Arial"/>
          <w:sz w:val="24"/>
          <w:szCs w:val="24"/>
        </w:rPr>
        <w:t>,</w:t>
      </w:r>
      <w:r w:rsidR="00BC4D09" w:rsidRPr="008A67F2">
        <w:rPr>
          <w:rFonts w:ascii="Arial" w:hAnsi="Arial"/>
          <w:sz w:val="24"/>
          <w:szCs w:val="24"/>
        </w:rPr>
        <w:t xml:space="preserve"> </w:t>
      </w:r>
      <w:r w:rsidR="00195062" w:rsidRPr="008A67F2">
        <w:rPr>
          <w:rFonts w:ascii="Arial" w:hAnsi="Arial"/>
          <w:sz w:val="24"/>
          <w:szCs w:val="24"/>
        </w:rPr>
        <w:t xml:space="preserve">sin que ello suponga la contratación permanente y/o de planta </w:t>
      </w:r>
      <w:r w:rsidR="005258B0" w:rsidRPr="008A67F2">
        <w:rPr>
          <w:rFonts w:ascii="Arial" w:hAnsi="Arial"/>
          <w:sz w:val="24"/>
          <w:szCs w:val="24"/>
        </w:rPr>
        <w:t>del personal,</w:t>
      </w:r>
      <w:r w:rsidR="00860EC5" w:rsidRPr="008A67F2">
        <w:rPr>
          <w:rFonts w:ascii="Arial" w:hAnsi="Arial"/>
          <w:sz w:val="24"/>
          <w:szCs w:val="24"/>
        </w:rPr>
        <w:t xml:space="preserve"> ya que lo que realmente se debe garantizar es </w:t>
      </w:r>
      <w:r w:rsidR="004D6773" w:rsidRPr="008A67F2">
        <w:rPr>
          <w:rFonts w:ascii="Arial" w:hAnsi="Arial"/>
          <w:sz w:val="24"/>
          <w:szCs w:val="24"/>
        </w:rPr>
        <w:t>que,</w:t>
      </w:r>
      <w:r w:rsidR="00860EC5" w:rsidRPr="008A67F2">
        <w:rPr>
          <w:rFonts w:ascii="Arial" w:hAnsi="Arial"/>
          <w:sz w:val="24"/>
          <w:szCs w:val="24"/>
        </w:rPr>
        <w:t xml:space="preserve"> en el momento de la diligencia, se tenga la presencia de tal auxiliar.</w:t>
      </w:r>
    </w:p>
    <w:p w14:paraId="140E515A" w14:textId="77777777" w:rsidR="00860EC5" w:rsidRPr="008A67F2" w:rsidRDefault="00860EC5" w:rsidP="0039611A">
      <w:pPr>
        <w:jc w:val="both"/>
        <w:rPr>
          <w:rFonts w:ascii="Arial" w:hAnsi="Arial"/>
          <w:sz w:val="24"/>
          <w:szCs w:val="24"/>
        </w:rPr>
      </w:pPr>
    </w:p>
    <w:p w14:paraId="54FE34EB" w14:textId="2E60F7DB" w:rsidR="0039611A" w:rsidRPr="008A67F2" w:rsidRDefault="000635F1" w:rsidP="0039611A">
      <w:pPr>
        <w:jc w:val="both"/>
        <w:rPr>
          <w:rFonts w:ascii="Arial" w:hAnsi="Arial"/>
          <w:sz w:val="24"/>
          <w:szCs w:val="24"/>
        </w:rPr>
      </w:pPr>
      <w:r w:rsidRPr="008A67F2">
        <w:rPr>
          <w:rFonts w:ascii="Arial" w:hAnsi="Arial"/>
          <w:sz w:val="24"/>
          <w:szCs w:val="24"/>
        </w:rPr>
        <w:t>La contratación permanente y/o de planta del personal</w:t>
      </w:r>
      <w:r w:rsidR="00BF1A64" w:rsidRPr="008A67F2">
        <w:rPr>
          <w:rFonts w:ascii="Arial" w:hAnsi="Arial"/>
          <w:sz w:val="24"/>
          <w:szCs w:val="24"/>
        </w:rPr>
        <w:t xml:space="preserve"> </w:t>
      </w:r>
      <w:r w:rsidR="008A631C" w:rsidRPr="008A67F2">
        <w:rPr>
          <w:rFonts w:ascii="Arial" w:hAnsi="Arial"/>
          <w:sz w:val="24"/>
          <w:szCs w:val="24"/>
        </w:rPr>
        <w:t>genera</w:t>
      </w:r>
      <w:r w:rsidR="0055052D" w:rsidRPr="008A67F2">
        <w:rPr>
          <w:rFonts w:ascii="Arial" w:hAnsi="Arial"/>
          <w:sz w:val="24"/>
          <w:szCs w:val="24"/>
        </w:rPr>
        <w:t xml:space="preserve"> una obligación desproporcionada a cargo de la </w:t>
      </w:r>
      <w:r w:rsidR="008D4029" w:rsidRPr="00FD5F32">
        <w:rPr>
          <w:rFonts w:ascii="Arial" w:hAnsi="Arial"/>
          <w:sz w:val="24"/>
          <w:szCs w:val="24"/>
          <w:highlight w:val="yellow"/>
        </w:rPr>
        <w:t>Notar</w:t>
      </w:r>
      <w:r w:rsidR="002C665F" w:rsidRPr="00FD5F32">
        <w:rPr>
          <w:rFonts w:ascii="Arial" w:hAnsi="Arial"/>
          <w:sz w:val="24"/>
          <w:szCs w:val="24"/>
          <w:highlight w:val="yellow"/>
        </w:rPr>
        <w:t>í</w:t>
      </w:r>
      <w:r w:rsidR="008D4029" w:rsidRPr="00FD5F32">
        <w:rPr>
          <w:rFonts w:ascii="Arial" w:hAnsi="Arial"/>
          <w:sz w:val="24"/>
          <w:szCs w:val="24"/>
          <w:highlight w:val="yellow"/>
        </w:rPr>
        <w:t>a</w:t>
      </w:r>
      <w:r w:rsidR="009F41DA" w:rsidRPr="00FD5F32">
        <w:rPr>
          <w:rFonts w:ascii="Arial" w:hAnsi="Arial"/>
          <w:sz w:val="24"/>
          <w:szCs w:val="24"/>
          <w:highlight w:val="yellow"/>
        </w:rPr>
        <w:t xml:space="preserve"> XXXXXXXXX</w:t>
      </w:r>
      <w:r w:rsidR="004D6773" w:rsidRPr="008A67F2">
        <w:rPr>
          <w:rFonts w:ascii="Arial" w:hAnsi="Arial"/>
          <w:sz w:val="24"/>
          <w:szCs w:val="24"/>
        </w:rPr>
        <w:t>, en</w:t>
      </w:r>
      <w:r w:rsidR="00BF1A64" w:rsidRPr="008A67F2">
        <w:rPr>
          <w:rFonts w:ascii="Arial" w:hAnsi="Arial"/>
          <w:sz w:val="24"/>
          <w:szCs w:val="24"/>
        </w:rPr>
        <w:t xml:space="preserve"> razón </w:t>
      </w:r>
      <w:r w:rsidR="002D46D4" w:rsidRPr="008A67F2">
        <w:rPr>
          <w:rFonts w:ascii="Arial" w:hAnsi="Arial"/>
          <w:sz w:val="24"/>
          <w:szCs w:val="24"/>
        </w:rPr>
        <w:t>a que</w:t>
      </w:r>
      <w:r w:rsidR="00BF1A64" w:rsidRPr="008A67F2">
        <w:rPr>
          <w:rFonts w:ascii="Arial" w:hAnsi="Arial"/>
          <w:sz w:val="24"/>
          <w:szCs w:val="24"/>
        </w:rPr>
        <w:t xml:space="preserve"> </w:t>
      </w:r>
      <w:r w:rsidR="00CB201E" w:rsidRPr="008A67F2">
        <w:rPr>
          <w:rFonts w:ascii="Arial" w:hAnsi="Arial"/>
          <w:sz w:val="24"/>
          <w:szCs w:val="24"/>
        </w:rPr>
        <w:t>esta</w:t>
      </w:r>
      <w:r w:rsidR="008A631C" w:rsidRPr="008A67F2">
        <w:rPr>
          <w:rFonts w:ascii="Arial" w:hAnsi="Arial"/>
          <w:sz w:val="24"/>
          <w:szCs w:val="24"/>
        </w:rPr>
        <w:t xml:space="preserve"> </w:t>
      </w:r>
      <w:r w:rsidR="00CB201E" w:rsidRPr="008A67F2">
        <w:rPr>
          <w:rFonts w:ascii="Arial" w:hAnsi="Arial"/>
          <w:sz w:val="24"/>
          <w:szCs w:val="24"/>
        </w:rPr>
        <w:t xml:space="preserve">Notaría al ser </w:t>
      </w:r>
      <w:r w:rsidR="00114ACB" w:rsidRPr="008A67F2">
        <w:rPr>
          <w:rFonts w:ascii="Arial" w:hAnsi="Arial"/>
          <w:sz w:val="24"/>
          <w:szCs w:val="24"/>
        </w:rPr>
        <w:t>catalogada</w:t>
      </w:r>
      <w:r w:rsidR="00CB2EAC" w:rsidRPr="008A67F2">
        <w:rPr>
          <w:rFonts w:ascii="Arial" w:hAnsi="Arial"/>
          <w:sz w:val="24"/>
          <w:szCs w:val="24"/>
        </w:rPr>
        <w:t xml:space="preserve"> como subsidiada</w:t>
      </w:r>
      <w:r w:rsidR="00D2100E" w:rsidRPr="008A67F2">
        <w:rPr>
          <w:rFonts w:ascii="Arial" w:hAnsi="Arial"/>
          <w:sz w:val="24"/>
          <w:szCs w:val="24"/>
        </w:rPr>
        <w:t xml:space="preserve"> </w:t>
      </w:r>
      <w:r w:rsidR="00CB2EAC" w:rsidRPr="008A67F2">
        <w:rPr>
          <w:rFonts w:ascii="Arial" w:hAnsi="Arial"/>
          <w:sz w:val="24"/>
          <w:szCs w:val="24"/>
        </w:rPr>
        <w:t>recibe una subvención de</w:t>
      </w:r>
      <w:r w:rsidR="00DA4C17" w:rsidRPr="008A67F2">
        <w:rPr>
          <w:rFonts w:ascii="Arial" w:hAnsi="Arial"/>
          <w:sz w:val="24"/>
          <w:szCs w:val="24"/>
        </w:rPr>
        <w:t xml:space="preserve"> </w:t>
      </w:r>
      <w:r w:rsidR="00CB2EAC" w:rsidRPr="008A67F2">
        <w:rPr>
          <w:rFonts w:ascii="Arial" w:hAnsi="Arial"/>
          <w:sz w:val="24"/>
          <w:szCs w:val="24"/>
        </w:rPr>
        <w:t xml:space="preserve">Fondo </w:t>
      </w:r>
      <w:r w:rsidR="002F2855" w:rsidRPr="008A67F2">
        <w:rPr>
          <w:rFonts w:ascii="Arial" w:hAnsi="Arial"/>
          <w:sz w:val="24"/>
          <w:szCs w:val="24"/>
        </w:rPr>
        <w:t xml:space="preserve">Cuenta </w:t>
      </w:r>
      <w:r w:rsidR="00CB3500" w:rsidRPr="008A67F2">
        <w:rPr>
          <w:rFonts w:ascii="Arial" w:hAnsi="Arial"/>
          <w:sz w:val="24"/>
          <w:szCs w:val="24"/>
        </w:rPr>
        <w:t>Especial</w:t>
      </w:r>
      <w:r w:rsidR="00DA4C17" w:rsidRPr="008A67F2">
        <w:rPr>
          <w:rFonts w:ascii="Arial" w:hAnsi="Arial"/>
          <w:sz w:val="24"/>
          <w:szCs w:val="24"/>
        </w:rPr>
        <w:t xml:space="preserve"> del Notariado</w:t>
      </w:r>
      <w:r w:rsidR="00114ACB" w:rsidRPr="008A67F2">
        <w:rPr>
          <w:rFonts w:ascii="Arial" w:hAnsi="Arial"/>
          <w:sz w:val="24"/>
          <w:szCs w:val="24"/>
        </w:rPr>
        <w:t xml:space="preserve"> que administra la </w:t>
      </w:r>
      <w:r w:rsidR="00CB3500" w:rsidRPr="008A67F2">
        <w:rPr>
          <w:rFonts w:ascii="Arial" w:hAnsi="Arial"/>
          <w:sz w:val="24"/>
          <w:szCs w:val="24"/>
        </w:rPr>
        <w:t>Superintendencia</w:t>
      </w:r>
      <w:r w:rsidR="00114ACB" w:rsidRPr="008A67F2">
        <w:rPr>
          <w:rFonts w:ascii="Arial" w:hAnsi="Arial"/>
          <w:sz w:val="24"/>
          <w:szCs w:val="24"/>
        </w:rPr>
        <w:t xml:space="preserve"> de Notariado y </w:t>
      </w:r>
      <w:r w:rsidR="00CB3500" w:rsidRPr="008A67F2">
        <w:rPr>
          <w:rFonts w:ascii="Arial" w:hAnsi="Arial"/>
          <w:sz w:val="24"/>
          <w:szCs w:val="24"/>
        </w:rPr>
        <w:t>Registro</w:t>
      </w:r>
      <w:r w:rsidR="00114ACB" w:rsidRPr="008A67F2">
        <w:rPr>
          <w:rFonts w:ascii="Arial" w:hAnsi="Arial"/>
          <w:sz w:val="24"/>
          <w:szCs w:val="24"/>
        </w:rPr>
        <w:t xml:space="preserve"> </w:t>
      </w:r>
      <w:r w:rsidR="002C1E20" w:rsidRPr="008A67F2">
        <w:rPr>
          <w:rFonts w:ascii="Arial" w:hAnsi="Arial"/>
          <w:sz w:val="24"/>
          <w:szCs w:val="24"/>
        </w:rPr>
        <w:t xml:space="preserve">como </w:t>
      </w:r>
      <w:r w:rsidR="004C7F65" w:rsidRPr="008A67F2">
        <w:rPr>
          <w:rFonts w:ascii="Arial" w:hAnsi="Arial"/>
          <w:sz w:val="24"/>
          <w:szCs w:val="24"/>
        </w:rPr>
        <w:t>remuneración</w:t>
      </w:r>
      <w:r w:rsidR="002C1E20" w:rsidRPr="008A67F2">
        <w:rPr>
          <w:rFonts w:ascii="Arial" w:hAnsi="Arial"/>
          <w:sz w:val="24"/>
          <w:szCs w:val="24"/>
        </w:rPr>
        <w:t xml:space="preserve"> </w:t>
      </w:r>
      <w:r w:rsidR="00114ACB" w:rsidRPr="008A67F2">
        <w:rPr>
          <w:rFonts w:ascii="Arial" w:hAnsi="Arial"/>
          <w:sz w:val="24"/>
          <w:szCs w:val="24"/>
        </w:rPr>
        <w:t xml:space="preserve">para cubrir con los gastos que </w:t>
      </w:r>
      <w:r w:rsidR="00C817E2" w:rsidRPr="008A67F2">
        <w:rPr>
          <w:rFonts w:ascii="Arial" w:hAnsi="Arial"/>
          <w:sz w:val="24"/>
          <w:szCs w:val="24"/>
        </w:rPr>
        <w:t>se da</w:t>
      </w:r>
      <w:r w:rsidR="00DF65AC" w:rsidRPr="008A67F2">
        <w:rPr>
          <w:rFonts w:ascii="Arial" w:hAnsi="Arial"/>
          <w:sz w:val="24"/>
          <w:szCs w:val="24"/>
        </w:rPr>
        <w:t>n</w:t>
      </w:r>
      <w:r w:rsidR="00C817E2" w:rsidRPr="008A67F2">
        <w:rPr>
          <w:rFonts w:ascii="Arial" w:hAnsi="Arial"/>
          <w:sz w:val="24"/>
          <w:szCs w:val="24"/>
        </w:rPr>
        <w:t xml:space="preserve"> con </w:t>
      </w:r>
      <w:r w:rsidR="00DF65AC" w:rsidRPr="008A67F2">
        <w:rPr>
          <w:rFonts w:ascii="Arial" w:hAnsi="Arial"/>
          <w:sz w:val="24"/>
          <w:szCs w:val="24"/>
        </w:rPr>
        <w:t>ocasión</w:t>
      </w:r>
      <w:r w:rsidR="00114ACB" w:rsidRPr="008A67F2">
        <w:rPr>
          <w:rFonts w:ascii="Arial" w:hAnsi="Arial"/>
          <w:sz w:val="24"/>
          <w:szCs w:val="24"/>
        </w:rPr>
        <w:t xml:space="preserve"> </w:t>
      </w:r>
      <w:r w:rsidR="00DF65AC" w:rsidRPr="008A67F2">
        <w:rPr>
          <w:rFonts w:ascii="Arial" w:hAnsi="Arial"/>
          <w:sz w:val="24"/>
          <w:szCs w:val="24"/>
        </w:rPr>
        <w:t xml:space="preserve">a </w:t>
      </w:r>
      <w:r w:rsidR="00114ACB" w:rsidRPr="008A67F2">
        <w:rPr>
          <w:rFonts w:ascii="Arial" w:hAnsi="Arial"/>
          <w:sz w:val="24"/>
          <w:szCs w:val="24"/>
        </w:rPr>
        <w:t xml:space="preserve">la prestación de los servicios </w:t>
      </w:r>
      <w:r w:rsidR="00D2100E" w:rsidRPr="008A67F2">
        <w:rPr>
          <w:rFonts w:ascii="Arial" w:hAnsi="Arial"/>
          <w:sz w:val="24"/>
          <w:szCs w:val="24"/>
        </w:rPr>
        <w:t>de</w:t>
      </w:r>
      <w:r w:rsidR="00E07197" w:rsidRPr="008A67F2">
        <w:rPr>
          <w:rFonts w:ascii="Arial" w:hAnsi="Arial"/>
          <w:sz w:val="24"/>
          <w:szCs w:val="24"/>
        </w:rPr>
        <w:t xml:space="preserve"> las </w:t>
      </w:r>
      <w:r w:rsidR="00D2100E" w:rsidRPr="008A67F2">
        <w:rPr>
          <w:rFonts w:ascii="Arial" w:hAnsi="Arial"/>
          <w:sz w:val="24"/>
          <w:szCs w:val="24"/>
        </w:rPr>
        <w:t>notarías</w:t>
      </w:r>
      <w:r w:rsidR="00E07197" w:rsidRPr="008A67F2">
        <w:rPr>
          <w:rFonts w:ascii="Arial" w:hAnsi="Arial"/>
          <w:sz w:val="24"/>
          <w:szCs w:val="24"/>
        </w:rPr>
        <w:t xml:space="preserve"> </w:t>
      </w:r>
      <w:r w:rsidR="00DF65AC" w:rsidRPr="008A67F2">
        <w:rPr>
          <w:rFonts w:ascii="Arial" w:hAnsi="Arial"/>
          <w:sz w:val="24"/>
          <w:szCs w:val="24"/>
        </w:rPr>
        <w:t xml:space="preserve">que son de </w:t>
      </w:r>
      <w:r w:rsidR="00E07197" w:rsidRPr="008A67F2">
        <w:rPr>
          <w:rFonts w:ascii="Arial" w:hAnsi="Arial"/>
          <w:sz w:val="24"/>
          <w:szCs w:val="24"/>
        </w:rPr>
        <w:t>insuficiente ingreso</w:t>
      </w:r>
      <w:r w:rsidR="00421B94" w:rsidRPr="008A67F2">
        <w:rPr>
          <w:rFonts w:ascii="Arial" w:hAnsi="Arial"/>
          <w:sz w:val="24"/>
          <w:szCs w:val="24"/>
        </w:rPr>
        <w:t>.</w:t>
      </w:r>
    </w:p>
    <w:p w14:paraId="2E3B02CD" w14:textId="77777777" w:rsidR="006A6941" w:rsidRPr="008A67F2" w:rsidRDefault="006A6941" w:rsidP="00023CC6">
      <w:pPr>
        <w:jc w:val="both"/>
        <w:rPr>
          <w:rFonts w:ascii="Arial" w:hAnsi="Arial"/>
          <w:sz w:val="24"/>
          <w:szCs w:val="24"/>
        </w:rPr>
      </w:pPr>
    </w:p>
    <w:p w14:paraId="6BE20087" w14:textId="77777777" w:rsidR="00A61BFF" w:rsidRPr="008A67F2" w:rsidRDefault="00A61BFF" w:rsidP="00023CC6">
      <w:pPr>
        <w:pStyle w:val="Prrafodelista"/>
        <w:numPr>
          <w:ilvl w:val="0"/>
          <w:numId w:val="1"/>
        </w:numPr>
        <w:spacing w:after="0"/>
        <w:jc w:val="center"/>
        <w:rPr>
          <w:rFonts w:ascii="Arial" w:hAnsi="Arial" w:cs="Arial"/>
          <w:b/>
          <w:bCs/>
          <w:sz w:val="24"/>
          <w:szCs w:val="24"/>
        </w:rPr>
      </w:pPr>
      <w:r w:rsidRPr="008A67F2">
        <w:rPr>
          <w:rFonts w:ascii="Arial" w:hAnsi="Arial" w:cs="Arial"/>
          <w:b/>
          <w:bCs/>
          <w:sz w:val="24"/>
          <w:szCs w:val="24"/>
        </w:rPr>
        <w:t>MEDIOS DE PRUEBA</w:t>
      </w:r>
    </w:p>
    <w:p w14:paraId="583B2584" w14:textId="77777777" w:rsidR="00195062" w:rsidRPr="008A67F2" w:rsidRDefault="00195062" w:rsidP="00195062">
      <w:pPr>
        <w:rPr>
          <w:rFonts w:ascii="Arial" w:hAnsi="Arial"/>
          <w:b/>
          <w:bCs/>
          <w:sz w:val="24"/>
          <w:szCs w:val="24"/>
        </w:rPr>
      </w:pPr>
    </w:p>
    <w:p w14:paraId="5A537FEA" w14:textId="796A045A" w:rsidR="00195062" w:rsidRDefault="00195062" w:rsidP="00FD5F32">
      <w:pPr>
        <w:jc w:val="both"/>
        <w:rPr>
          <w:rFonts w:ascii="Arial" w:hAnsi="Arial"/>
          <w:sz w:val="24"/>
          <w:szCs w:val="24"/>
          <w:highlight w:val="yellow"/>
        </w:rPr>
      </w:pPr>
      <w:r w:rsidRPr="00FD5F32">
        <w:rPr>
          <w:rFonts w:ascii="Arial" w:hAnsi="Arial"/>
          <w:sz w:val="24"/>
          <w:szCs w:val="24"/>
        </w:rPr>
        <w:t xml:space="preserve">Solicitar la inspección judicial a las instalaciones de la </w:t>
      </w:r>
      <w:r w:rsidR="002C665F" w:rsidRPr="00FD5F32">
        <w:rPr>
          <w:rFonts w:ascii="Arial" w:hAnsi="Arial"/>
          <w:sz w:val="24"/>
          <w:szCs w:val="24"/>
          <w:highlight w:val="yellow"/>
        </w:rPr>
        <w:t>Notaría</w:t>
      </w:r>
      <w:r w:rsidR="00FD5F32" w:rsidRPr="00FD5F32">
        <w:rPr>
          <w:rFonts w:ascii="Arial" w:hAnsi="Arial"/>
          <w:sz w:val="24"/>
          <w:szCs w:val="24"/>
          <w:highlight w:val="yellow"/>
        </w:rPr>
        <w:t xml:space="preserve"> XXXXXXXX</w:t>
      </w:r>
    </w:p>
    <w:p w14:paraId="7335F8FD" w14:textId="77777777" w:rsidR="00FD5F32" w:rsidRPr="00FD5F32" w:rsidRDefault="00FD5F32" w:rsidP="00FD5F32">
      <w:pPr>
        <w:jc w:val="both"/>
        <w:rPr>
          <w:rFonts w:ascii="Arial" w:hAnsi="Arial"/>
          <w:b/>
          <w:bCs/>
          <w:sz w:val="24"/>
          <w:szCs w:val="24"/>
          <w:highlight w:val="yellow"/>
        </w:rPr>
      </w:pPr>
    </w:p>
    <w:p w14:paraId="505F2AEB" w14:textId="77777777" w:rsidR="00023CC6" w:rsidRPr="00FD5F32" w:rsidRDefault="00023CC6" w:rsidP="00023CC6">
      <w:pPr>
        <w:pStyle w:val="Prrafodelista"/>
        <w:numPr>
          <w:ilvl w:val="0"/>
          <w:numId w:val="1"/>
        </w:numPr>
        <w:spacing w:after="0"/>
        <w:jc w:val="center"/>
        <w:rPr>
          <w:rFonts w:ascii="Arial" w:hAnsi="Arial" w:cs="Arial"/>
          <w:b/>
          <w:bCs/>
          <w:sz w:val="24"/>
          <w:szCs w:val="24"/>
        </w:rPr>
      </w:pPr>
      <w:r w:rsidRPr="00FD5F32">
        <w:rPr>
          <w:rFonts w:ascii="Arial" w:hAnsi="Arial" w:cs="Arial"/>
          <w:b/>
          <w:bCs/>
          <w:sz w:val="24"/>
          <w:szCs w:val="24"/>
        </w:rPr>
        <w:t>PRETENSIONES</w:t>
      </w:r>
    </w:p>
    <w:p w14:paraId="6DFE5D53" w14:textId="77777777" w:rsidR="00023CC6" w:rsidRPr="008A67F2" w:rsidRDefault="00023CC6" w:rsidP="00023CC6">
      <w:pPr>
        <w:rPr>
          <w:rFonts w:ascii="Arial" w:hAnsi="Arial"/>
          <w:b/>
          <w:bCs/>
          <w:sz w:val="24"/>
          <w:szCs w:val="24"/>
        </w:rPr>
      </w:pPr>
    </w:p>
    <w:p w14:paraId="524F1ED4" w14:textId="77777777" w:rsidR="00023CC6" w:rsidRPr="008A67F2" w:rsidRDefault="00195062" w:rsidP="00023CC6">
      <w:pPr>
        <w:pStyle w:val="Prrafodelista"/>
        <w:numPr>
          <w:ilvl w:val="0"/>
          <w:numId w:val="5"/>
        </w:numPr>
        <w:rPr>
          <w:rFonts w:ascii="Arial" w:hAnsi="Arial"/>
          <w:b/>
          <w:bCs/>
          <w:sz w:val="24"/>
          <w:szCs w:val="24"/>
        </w:rPr>
      </w:pPr>
      <w:r w:rsidRPr="008A67F2">
        <w:rPr>
          <w:rFonts w:ascii="Arial" w:hAnsi="Arial"/>
          <w:sz w:val="24"/>
          <w:szCs w:val="24"/>
        </w:rPr>
        <w:t>Se nieguen las pretensiones de la demanda incoada.</w:t>
      </w:r>
    </w:p>
    <w:p w14:paraId="405E9796" w14:textId="44B7F2F0" w:rsidR="003C1BB1" w:rsidRPr="008A67F2" w:rsidRDefault="003C1BB1" w:rsidP="00F865D9">
      <w:pPr>
        <w:pStyle w:val="Prrafodelista"/>
        <w:numPr>
          <w:ilvl w:val="0"/>
          <w:numId w:val="5"/>
        </w:numPr>
        <w:spacing w:after="0"/>
        <w:rPr>
          <w:rFonts w:ascii="Arial" w:hAnsi="Arial"/>
          <w:b/>
          <w:bCs/>
          <w:sz w:val="24"/>
          <w:szCs w:val="24"/>
        </w:rPr>
      </w:pPr>
      <w:r w:rsidRPr="008A67F2">
        <w:rPr>
          <w:rFonts w:ascii="Arial" w:hAnsi="Arial"/>
          <w:sz w:val="24"/>
          <w:szCs w:val="24"/>
        </w:rPr>
        <w:t xml:space="preserve">Se desvincule a la </w:t>
      </w:r>
      <w:r w:rsidR="00B22342" w:rsidRPr="00FD5F32">
        <w:rPr>
          <w:rFonts w:ascii="Arial" w:hAnsi="Arial"/>
          <w:sz w:val="24"/>
          <w:szCs w:val="24"/>
          <w:highlight w:val="yellow"/>
        </w:rPr>
        <w:t>Notar</w:t>
      </w:r>
      <w:r w:rsidR="002C665F" w:rsidRPr="00FD5F32">
        <w:rPr>
          <w:rFonts w:ascii="Arial" w:hAnsi="Arial"/>
          <w:sz w:val="24"/>
          <w:szCs w:val="24"/>
          <w:highlight w:val="yellow"/>
        </w:rPr>
        <w:t>í</w:t>
      </w:r>
      <w:r w:rsidR="00B22342" w:rsidRPr="00FD5F32">
        <w:rPr>
          <w:rFonts w:ascii="Arial" w:hAnsi="Arial"/>
          <w:sz w:val="24"/>
          <w:szCs w:val="24"/>
          <w:highlight w:val="yellow"/>
        </w:rPr>
        <w:t>a</w:t>
      </w:r>
      <w:r w:rsidR="00FD5F32" w:rsidRPr="00FD5F32">
        <w:rPr>
          <w:rFonts w:ascii="Arial" w:hAnsi="Arial"/>
          <w:sz w:val="24"/>
          <w:szCs w:val="24"/>
          <w:highlight w:val="yellow"/>
        </w:rPr>
        <w:t xml:space="preserve"> XXXXXXXX</w:t>
      </w:r>
      <w:r w:rsidR="0094537E" w:rsidRPr="008A67F2">
        <w:rPr>
          <w:rFonts w:ascii="Arial" w:hAnsi="Arial"/>
          <w:sz w:val="24"/>
          <w:szCs w:val="24"/>
        </w:rPr>
        <w:t xml:space="preserve"> </w:t>
      </w:r>
      <w:r w:rsidRPr="008A67F2">
        <w:rPr>
          <w:rFonts w:ascii="Arial" w:hAnsi="Arial"/>
          <w:sz w:val="24"/>
          <w:szCs w:val="24"/>
        </w:rPr>
        <w:t>de la presente acción popular.</w:t>
      </w:r>
    </w:p>
    <w:p w14:paraId="3F48F47D" w14:textId="77777777" w:rsidR="00A61BFF" w:rsidRPr="008A67F2" w:rsidRDefault="00A61BFF" w:rsidP="00023CC6">
      <w:pPr>
        <w:pStyle w:val="Prrafodelista"/>
        <w:numPr>
          <w:ilvl w:val="0"/>
          <w:numId w:val="1"/>
        </w:numPr>
        <w:spacing w:after="0"/>
        <w:ind w:left="0"/>
        <w:jc w:val="center"/>
        <w:rPr>
          <w:rFonts w:ascii="Arial" w:hAnsi="Arial" w:cs="Arial"/>
          <w:b/>
          <w:bCs/>
          <w:sz w:val="24"/>
          <w:szCs w:val="24"/>
        </w:rPr>
      </w:pPr>
      <w:r w:rsidRPr="008A67F2">
        <w:rPr>
          <w:rFonts w:ascii="Arial" w:hAnsi="Arial" w:cs="Arial"/>
          <w:b/>
          <w:bCs/>
          <w:sz w:val="24"/>
          <w:szCs w:val="24"/>
        </w:rPr>
        <w:t>NOTIFICACIONES</w:t>
      </w:r>
    </w:p>
    <w:p w14:paraId="6CD83E91" w14:textId="77777777" w:rsidR="00023CC6" w:rsidRPr="008A67F2" w:rsidRDefault="00023CC6" w:rsidP="00023CC6">
      <w:pPr>
        <w:rPr>
          <w:rFonts w:ascii="Arial" w:hAnsi="Arial"/>
          <w:b/>
          <w:bCs/>
          <w:sz w:val="24"/>
          <w:szCs w:val="24"/>
        </w:rPr>
      </w:pPr>
    </w:p>
    <w:p w14:paraId="3EE534BD" w14:textId="5DAB2F76" w:rsidR="00023CC6" w:rsidRPr="008A67F2" w:rsidRDefault="00023CC6" w:rsidP="00107A3C">
      <w:pPr>
        <w:widowControl/>
        <w:overflowPunct/>
        <w:autoSpaceDE/>
        <w:autoSpaceDN/>
        <w:adjustRightInd/>
        <w:jc w:val="both"/>
        <w:textAlignment w:val="auto"/>
        <w:rPr>
          <w:rFonts w:ascii="Arial" w:hAnsi="Arial"/>
          <w:sz w:val="24"/>
          <w:szCs w:val="24"/>
        </w:rPr>
      </w:pPr>
      <w:r w:rsidRPr="008A67F2">
        <w:rPr>
          <w:rFonts w:ascii="Arial" w:hAnsi="Arial"/>
          <w:sz w:val="24"/>
          <w:szCs w:val="24"/>
        </w:rPr>
        <w:t>La acciona</w:t>
      </w:r>
      <w:r w:rsidR="003F1AAA" w:rsidRPr="008A67F2">
        <w:rPr>
          <w:rFonts w:ascii="Arial" w:hAnsi="Arial"/>
          <w:sz w:val="24"/>
          <w:szCs w:val="24"/>
        </w:rPr>
        <w:t>da</w:t>
      </w:r>
      <w:r w:rsidRPr="008A67F2">
        <w:rPr>
          <w:rFonts w:ascii="Arial" w:hAnsi="Arial"/>
          <w:sz w:val="24"/>
          <w:szCs w:val="24"/>
        </w:rPr>
        <w:t xml:space="preserve"> recibirá notificaciones en </w:t>
      </w:r>
      <w:r w:rsidR="00107A3C" w:rsidRPr="008A67F2">
        <w:rPr>
          <w:rFonts w:ascii="Arial" w:hAnsi="Arial"/>
          <w:sz w:val="24"/>
          <w:szCs w:val="24"/>
        </w:rPr>
        <w:t xml:space="preserve">la </w:t>
      </w:r>
      <w:r w:rsidR="000872B6" w:rsidRPr="000872B6">
        <w:rPr>
          <w:rFonts w:ascii="Arial" w:eastAsia="Times New Roman" w:hAnsi="Arial"/>
          <w:color w:val="000000"/>
          <w:sz w:val="24"/>
          <w:szCs w:val="24"/>
          <w:highlight w:val="yellow"/>
          <w:lang w:val="es-CO" w:eastAsia="es-CO"/>
        </w:rPr>
        <w:t>XXXXXXXXX</w:t>
      </w:r>
      <w:r w:rsidR="001F2F6D" w:rsidRPr="008A67F2">
        <w:rPr>
          <w:rFonts w:ascii="Arial" w:eastAsia="Times New Roman" w:hAnsi="Arial"/>
          <w:color w:val="000000"/>
          <w:sz w:val="24"/>
          <w:szCs w:val="24"/>
          <w:lang w:val="es-CO" w:eastAsia="es-CO"/>
        </w:rPr>
        <w:t xml:space="preserve"> </w:t>
      </w:r>
      <w:r w:rsidRPr="008A67F2">
        <w:rPr>
          <w:rFonts w:ascii="Arial" w:hAnsi="Arial"/>
          <w:sz w:val="24"/>
          <w:szCs w:val="24"/>
        </w:rPr>
        <w:t>y/o a</w:t>
      </w:r>
      <w:r w:rsidR="00107A3C" w:rsidRPr="008A67F2">
        <w:rPr>
          <w:rFonts w:ascii="Arial" w:hAnsi="Arial"/>
          <w:sz w:val="24"/>
          <w:szCs w:val="24"/>
        </w:rPr>
        <w:t xml:space="preserve"> </w:t>
      </w:r>
      <w:r w:rsidRPr="008A67F2">
        <w:rPr>
          <w:rFonts w:ascii="Arial" w:hAnsi="Arial"/>
          <w:sz w:val="24"/>
          <w:szCs w:val="24"/>
        </w:rPr>
        <w:t>l</w:t>
      </w:r>
      <w:r w:rsidR="00107A3C" w:rsidRPr="008A67F2">
        <w:rPr>
          <w:rFonts w:ascii="Arial" w:hAnsi="Arial"/>
          <w:sz w:val="24"/>
          <w:szCs w:val="24"/>
        </w:rPr>
        <w:t>os</w:t>
      </w:r>
      <w:r w:rsidRPr="008A67F2">
        <w:rPr>
          <w:rFonts w:ascii="Arial" w:hAnsi="Arial"/>
          <w:sz w:val="24"/>
          <w:szCs w:val="24"/>
        </w:rPr>
        <w:t xml:space="preserve"> correo</w:t>
      </w:r>
      <w:r w:rsidR="00107A3C" w:rsidRPr="008A67F2">
        <w:rPr>
          <w:rFonts w:ascii="Arial" w:hAnsi="Arial"/>
          <w:sz w:val="24"/>
          <w:szCs w:val="24"/>
        </w:rPr>
        <w:t>s</w:t>
      </w:r>
      <w:r w:rsidRPr="008A67F2">
        <w:rPr>
          <w:rFonts w:ascii="Arial" w:hAnsi="Arial"/>
          <w:sz w:val="24"/>
          <w:szCs w:val="24"/>
        </w:rPr>
        <w:t xml:space="preserve"> electrónico</w:t>
      </w:r>
      <w:r w:rsidR="00107A3C" w:rsidRPr="008A67F2">
        <w:rPr>
          <w:rFonts w:ascii="Arial" w:hAnsi="Arial"/>
          <w:sz w:val="24"/>
          <w:szCs w:val="24"/>
        </w:rPr>
        <w:t>s</w:t>
      </w:r>
      <w:r w:rsidRPr="008A67F2">
        <w:rPr>
          <w:rFonts w:ascii="Arial" w:hAnsi="Arial"/>
          <w:sz w:val="24"/>
          <w:szCs w:val="24"/>
        </w:rPr>
        <w:t xml:space="preserve"> </w:t>
      </w:r>
      <w:hyperlink r:id="rId8" w:history="1">
        <w:r w:rsidR="00B22342" w:rsidRPr="008A67F2">
          <w:rPr>
            <w:rStyle w:val="Hipervnculo"/>
            <w:rFonts w:ascii="Arial" w:hAnsi="Arial"/>
            <w:sz w:val="24"/>
            <w:szCs w:val="24"/>
            <w:highlight w:val="yellow"/>
          </w:rPr>
          <w:t>xxxxxxxx@supernotariado.gov.co</w:t>
        </w:r>
      </w:hyperlink>
      <w:r w:rsidR="006A4077" w:rsidRPr="008A67F2">
        <w:rPr>
          <w:rFonts w:ascii="Arial" w:hAnsi="Arial"/>
          <w:sz w:val="24"/>
          <w:szCs w:val="24"/>
          <w:highlight w:val="yellow"/>
        </w:rPr>
        <w:t xml:space="preserve"> </w:t>
      </w:r>
      <w:r w:rsidR="003A184F" w:rsidRPr="008A67F2">
        <w:rPr>
          <w:rFonts w:ascii="Arial" w:hAnsi="Arial"/>
          <w:sz w:val="24"/>
          <w:szCs w:val="24"/>
          <w:highlight w:val="yellow"/>
        </w:rPr>
        <w:t>y/o</w:t>
      </w:r>
      <w:r w:rsidR="006A4077" w:rsidRPr="008A67F2">
        <w:rPr>
          <w:rFonts w:ascii="Arial" w:hAnsi="Arial"/>
          <w:sz w:val="24"/>
          <w:szCs w:val="24"/>
          <w:highlight w:val="yellow"/>
        </w:rPr>
        <w:t xml:space="preserve"> </w:t>
      </w:r>
      <w:hyperlink r:id="rId9" w:history="1">
        <w:r w:rsidR="009E1F12" w:rsidRPr="008A67F2">
          <w:rPr>
            <w:rStyle w:val="Hipervnculo"/>
            <w:rFonts w:ascii="Arial" w:hAnsi="Arial"/>
            <w:sz w:val="24"/>
            <w:szCs w:val="24"/>
            <w:highlight w:val="yellow"/>
          </w:rPr>
          <w:t>xxxxxxx@ucnc.com.co</w:t>
        </w:r>
      </w:hyperlink>
    </w:p>
    <w:p w14:paraId="4A1E6947" w14:textId="77777777" w:rsidR="005F31A2" w:rsidRPr="008A67F2" w:rsidRDefault="005F31A2" w:rsidP="00107A3C">
      <w:pPr>
        <w:widowControl/>
        <w:overflowPunct/>
        <w:autoSpaceDE/>
        <w:autoSpaceDN/>
        <w:adjustRightInd/>
        <w:jc w:val="both"/>
        <w:textAlignment w:val="auto"/>
        <w:rPr>
          <w:rFonts w:ascii="Arial" w:hAnsi="Arial"/>
          <w:sz w:val="24"/>
          <w:szCs w:val="24"/>
        </w:rPr>
      </w:pPr>
    </w:p>
    <w:p w14:paraId="7D0D781D" w14:textId="77777777" w:rsidR="00023CC6" w:rsidRPr="008A67F2" w:rsidRDefault="00023CC6" w:rsidP="00023CC6">
      <w:pPr>
        <w:jc w:val="both"/>
        <w:rPr>
          <w:rFonts w:ascii="Arial" w:hAnsi="Arial"/>
          <w:sz w:val="24"/>
          <w:szCs w:val="24"/>
        </w:rPr>
      </w:pPr>
      <w:r w:rsidRPr="008A67F2">
        <w:rPr>
          <w:rFonts w:ascii="Arial" w:hAnsi="Arial"/>
          <w:sz w:val="24"/>
          <w:szCs w:val="24"/>
        </w:rPr>
        <w:t>De la Honorable Señora Juez,</w:t>
      </w:r>
    </w:p>
    <w:p w14:paraId="08C5F10A" w14:textId="77777777" w:rsidR="00023CC6" w:rsidRPr="008A67F2" w:rsidRDefault="00023CC6" w:rsidP="00023CC6">
      <w:pPr>
        <w:jc w:val="both"/>
        <w:rPr>
          <w:rFonts w:ascii="Arial" w:hAnsi="Arial"/>
          <w:b/>
          <w:bCs/>
          <w:sz w:val="24"/>
          <w:szCs w:val="24"/>
        </w:rPr>
      </w:pPr>
    </w:p>
    <w:p w14:paraId="2CBCD3E4" w14:textId="77777777" w:rsidR="00023CC6" w:rsidRPr="008A67F2" w:rsidRDefault="00023CC6" w:rsidP="00023CC6">
      <w:pPr>
        <w:jc w:val="both"/>
        <w:rPr>
          <w:rFonts w:ascii="Arial" w:hAnsi="Arial"/>
          <w:b/>
          <w:bCs/>
          <w:sz w:val="24"/>
          <w:szCs w:val="24"/>
        </w:rPr>
      </w:pPr>
    </w:p>
    <w:p w14:paraId="7DCB879E" w14:textId="3C87857A" w:rsidR="00C56347" w:rsidRPr="008A67F2" w:rsidRDefault="009E1F12" w:rsidP="00C56347">
      <w:pPr>
        <w:jc w:val="both"/>
        <w:rPr>
          <w:rFonts w:ascii="Arial" w:hAnsi="Arial"/>
          <w:b/>
          <w:bCs/>
          <w:sz w:val="24"/>
          <w:szCs w:val="24"/>
          <w:highlight w:val="yellow"/>
          <w:lang w:val="es-CO"/>
        </w:rPr>
      </w:pPr>
      <w:r w:rsidRPr="008A67F2">
        <w:rPr>
          <w:rFonts w:ascii="Arial" w:hAnsi="Arial"/>
          <w:b/>
          <w:bCs/>
          <w:sz w:val="24"/>
          <w:szCs w:val="24"/>
          <w:highlight w:val="yellow"/>
          <w:lang w:val="es-CO"/>
        </w:rPr>
        <w:t>Nombre del Notario</w:t>
      </w:r>
    </w:p>
    <w:p w14:paraId="123E971E" w14:textId="61796C90" w:rsidR="00C56347" w:rsidRPr="008A67F2" w:rsidRDefault="009E1F12" w:rsidP="00C56347">
      <w:pPr>
        <w:jc w:val="both"/>
        <w:rPr>
          <w:rFonts w:ascii="Arial" w:hAnsi="Arial"/>
          <w:b/>
          <w:bCs/>
          <w:sz w:val="24"/>
          <w:szCs w:val="24"/>
          <w:highlight w:val="yellow"/>
          <w:lang w:val="es-CO"/>
        </w:rPr>
      </w:pPr>
      <w:r w:rsidRPr="008A67F2">
        <w:rPr>
          <w:rFonts w:ascii="Arial" w:hAnsi="Arial"/>
          <w:b/>
          <w:bCs/>
          <w:sz w:val="24"/>
          <w:szCs w:val="24"/>
          <w:highlight w:val="yellow"/>
        </w:rPr>
        <w:t>Notar</w:t>
      </w:r>
      <w:r w:rsidR="002C665F" w:rsidRPr="008A67F2">
        <w:rPr>
          <w:rFonts w:ascii="Arial" w:hAnsi="Arial"/>
          <w:b/>
          <w:bCs/>
          <w:sz w:val="24"/>
          <w:szCs w:val="24"/>
          <w:highlight w:val="yellow"/>
        </w:rPr>
        <w:t>í</w:t>
      </w:r>
      <w:r w:rsidRPr="008A67F2">
        <w:rPr>
          <w:rFonts w:ascii="Arial" w:hAnsi="Arial"/>
          <w:b/>
          <w:bCs/>
          <w:sz w:val="24"/>
          <w:szCs w:val="24"/>
          <w:highlight w:val="yellow"/>
        </w:rPr>
        <w:t>a</w:t>
      </w:r>
    </w:p>
    <w:p w14:paraId="39B991AE" w14:textId="7BAE8B68" w:rsidR="00023CC6" w:rsidRPr="008A67F2" w:rsidRDefault="009E1F12" w:rsidP="00023CC6">
      <w:pPr>
        <w:jc w:val="both"/>
        <w:rPr>
          <w:rFonts w:ascii="Arial" w:hAnsi="Arial"/>
          <w:b/>
          <w:bCs/>
          <w:sz w:val="24"/>
          <w:szCs w:val="24"/>
        </w:rPr>
      </w:pPr>
      <w:r w:rsidRPr="008A67F2">
        <w:rPr>
          <w:rFonts w:ascii="Arial" w:hAnsi="Arial"/>
          <w:b/>
          <w:bCs/>
          <w:sz w:val="24"/>
          <w:szCs w:val="24"/>
          <w:highlight w:val="yellow"/>
          <w:lang w:val="es-CO"/>
        </w:rPr>
        <w:t>C</w:t>
      </w:r>
      <w:r w:rsidR="002C665F" w:rsidRPr="008A67F2">
        <w:rPr>
          <w:rFonts w:ascii="Arial" w:hAnsi="Arial"/>
          <w:b/>
          <w:bCs/>
          <w:sz w:val="24"/>
          <w:szCs w:val="24"/>
          <w:highlight w:val="yellow"/>
          <w:lang w:val="es-CO"/>
        </w:rPr>
        <w:t>é</w:t>
      </w:r>
      <w:r w:rsidRPr="008A67F2">
        <w:rPr>
          <w:rFonts w:ascii="Arial" w:hAnsi="Arial"/>
          <w:b/>
          <w:bCs/>
          <w:sz w:val="24"/>
          <w:szCs w:val="24"/>
          <w:highlight w:val="yellow"/>
          <w:lang w:val="es-CO"/>
        </w:rPr>
        <w:t>dula</w:t>
      </w:r>
    </w:p>
    <w:sectPr w:rsidR="00023CC6" w:rsidRPr="008A67F2" w:rsidSect="00F85F20">
      <w:pgSz w:w="12240" w:h="15840"/>
      <w:pgMar w:top="215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6791" w14:textId="77777777" w:rsidR="00BE2274" w:rsidRDefault="00BE2274" w:rsidP="00472E2A">
      <w:r>
        <w:separator/>
      </w:r>
    </w:p>
  </w:endnote>
  <w:endnote w:type="continuationSeparator" w:id="0">
    <w:p w14:paraId="38626B4C" w14:textId="77777777" w:rsidR="00BE2274" w:rsidRDefault="00BE2274" w:rsidP="0047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223F" w14:textId="77777777" w:rsidR="00BE2274" w:rsidRDefault="00BE2274" w:rsidP="00472E2A">
      <w:r>
        <w:separator/>
      </w:r>
    </w:p>
  </w:footnote>
  <w:footnote w:type="continuationSeparator" w:id="0">
    <w:p w14:paraId="40FF3C23" w14:textId="77777777" w:rsidR="00BE2274" w:rsidRDefault="00BE2274" w:rsidP="00472E2A">
      <w:r>
        <w:continuationSeparator/>
      </w:r>
    </w:p>
  </w:footnote>
  <w:footnote w:id="1">
    <w:p w14:paraId="307C4299" w14:textId="77777777" w:rsidR="00472E2A" w:rsidRPr="00472E2A" w:rsidRDefault="00472E2A">
      <w:pPr>
        <w:pStyle w:val="Textonotapie"/>
        <w:rPr>
          <w:lang w:val="es-CO"/>
        </w:rPr>
      </w:pPr>
      <w:r>
        <w:rPr>
          <w:rStyle w:val="Refdenotaalpie"/>
        </w:rPr>
        <w:footnoteRef/>
      </w:r>
      <w:r>
        <w:t xml:space="preserve"> </w:t>
      </w:r>
      <w:r w:rsidRPr="003A184F">
        <w:rPr>
          <w:rFonts w:ascii="Arial" w:hAnsi="Arial"/>
          <w:sz w:val="16"/>
          <w:szCs w:val="16"/>
          <w:lang w:val="es-CO"/>
        </w:rPr>
        <w:t>Corte Constitucional, Sentencia C-863/12, consideración jurídica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552"/>
    <w:multiLevelType w:val="hybridMultilevel"/>
    <w:tmpl w:val="CDB8A9AE"/>
    <w:lvl w:ilvl="0" w:tplc="00C6248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0B4986"/>
    <w:multiLevelType w:val="hybridMultilevel"/>
    <w:tmpl w:val="AE72D436"/>
    <w:lvl w:ilvl="0" w:tplc="F4888E7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B0296C"/>
    <w:multiLevelType w:val="hybridMultilevel"/>
    <w:tmpl w:val="C90EB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0A766A"/>
    <w:multiLevelType w:val="hybridMultilevel"/>
    <w:tmpl w:val="44C498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9CB5920"/>
    <w:multiLevelType w:val="hybridMultilevel"/>
    <w:tmpl w:val="64184844"/>
    <w:lvl w:ilvl="0" w:tplc="9466B3C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A0E6929"/>
    <w:multiLevelType w:val="hybridMultilevel"/>
    <w:tmpl w:val="3AB224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803C83"/>
    <w:multiLevelType w:val="hybridMultilevel"/>
    <w:tmpl w:val="693ECC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2B17AD"/>
    <w:multiLevelType w:val="hybridMultilevel"/>
    <w:tmpl w:val="CDB8A9AE"/>
    <w:lvl w:ilvl="0" w:tplc="00C6248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71E25D0"/>
    <w:multiLevelType w:val="hybridMultilevel"/>
    <w:tmpl w:val="8C1EF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93D67C4"/>
    <w:multiLevelType w:val="hybridMultilevel"/>
    <w:tmpl w:val="DA0C90A4"/>
    <w:lvl w:ilvl="0" w:tplc="240A0019">
      <w:start w:val="1"/>
      <w:numFmt w:val="lowerLetter"/>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AFF6C71"/>
    <w:multiLevelType w:val="hybridMultilevel"/>
    <w:tmpl w:val="06C04DC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
  </w:num>
  <w:num w:numId="5">
    <w:abstractNumId w:val="5"/>
  </w:num>
  <w:num w:numId="6">
    <w:abstractNumId w:val="7"/>
  </w:num>
  <w:num w:numId="7">
    <w:abstractNumId w:val="2"/>
  </w:num>
  <w:num w:numId="8">
    <w:abstractNumId w:val="0"/>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20"/>
    <w:rsid w:val="000012E0"/>
    <w:rsid w:val="00005D17"/>
    <w:rsid w:val="00011488"/>
    <w:rsid w:val="0002024E"/>
    <w:rsid w:val="00023CC6"/>
    <w:rsid w:val="000260C6"/>
    <w:rsid w:val="000334CE"/>
    <w:rsid w:val="00053006"/>
    <w:rsid w:val="000635F1"/>
    <w:rsid w:val="00082ED6"/>
    <w:rsid w:val="000872B6"/>
    <w:rsid w:val="000F3C88"/>
    <w:rsid w:val="00105B79"/>
    <w:rsid w:val="00107A3C"/>
    <w:rsid w:val="00110B64"/>
    <w:rsid w:val="00114ACB"/>
    <w:rsid w:val="00147ED8"/>
    <w:rsid w:val="00175CA7"/>
    <w:rsid w:val="00195062"/>
    <w:rsid w:val="001C4DFE"/>
    <w:rsid w:val="001D2D54"/>
    <w:rsid w:val="001F2F6D"/>
    <w:rsid w:val="00200BB3"/>
    <w:rsid w:val="00203525"/>
    <w:rsid w:val="0020479D"/>
    <w:rsid w:val="002126AF"/>
    <w:rsid w:val="00245A2D"/>
    <w:rsid w:val="00264CEA"/>
    <w:rsid w:val="00266F2A"/>
    <w:rsid w:val="00270A55"/>
    <w:rsid w:val="002710DC"/>
    <w:rsid w:val="002C1E20"/>
    <w:rsid w:val="002C665F"/>
    <w:rsid w:val="002D46D4"/>
    <w:rsid w:val="002E0DE4"/>
    <w:rsid w:val="002E2F9B"/>
    <w:rsid w:val="002F2855"/>
    <w:rsid w:val="00307F7C"/>
    <w:rsid w:val="00331182"/>
    <w:rsid w:val="00350386"/>
    <w:rsid w:val="003548BF"/>
    <w:rsid w:val="00356348"/>
    <w:rsid w:val="00356AAB"/>
    <w:rsid w:val="0039611A"/>
    <w:rsid w:val="003A184F"/>
    <w:rsid w:val="003A5A56"/>
    <w:rsid w:val="003C02D7"/>
    <w:rsid w:val="003C1BB1"/>
    <w:rsid w:val="003C659C"/>
    <w:rsid w:val="003C7764"/>
    <w:rsid w:val="003C7F85"/>
    <w:rsid w:val="003F1AAA"/>
    <w:rsid w:val="00421B94"/>
    <w:rsid w:val="00423B67"/>
    <w:rsid w:val="00472E2A"/>
    <w:rsid w:val="00485BA1"/>
    <w:rsid w:val="00493243"/>
    <w:rsid w:val="0049647B"/>
    <w:rsid w:val="004A6748"/>
    <w:rsid w:val="004B4ACA"/>
    <w:rsid w:val="004C7F65"/>
    <w:rsid w:val="004D2B18"/>
    <w:rsid w:val="004D6773"/>
    <w:rsid w:val="004F4C8F"/>
    <w:rsid w:val="00511A8F"/>
    <w:rsid w:val="005258B0"/>
    <w:rsid w:val="00526920"/>
    <w:rsid w:val="00532A27"/>
    <w:rsid w:val="00542E59"/>
    <w:rsid w:val="0055052D"/>
    <w:rsid w:val="005875E5"/>
    <w:rsid w:val="00595284"/>
    <w:rsid w:val="00595996"/>
    <w:rsid w:val="00596BA5"/>
    <w:rsid w:val="005A1F29"/>
    <w:rsid w:val="005A4989"/>
    <w:rsid w:val="005C7DF4"/>
    <w:rsid w:val="005C7DFF"/>
    <w:rsid w:val="005D034E"/>
    <w:rsid w:val="005D4CED"/>
    <w:rsid w:val="005F31A2"/>
    <w:rsid w:val="006100EE"/>
    <w:rsid w:val="00615668"/>
    <w:rsid w:val="00616EC8"/>
    <w:rsid w:val="00636913"/>
    <w:rsid w:val="006947EC"/>
    <w:rsid w:val="006A4077"/>
    <w:rsid w:val="006A6941"/>
    <w:rsid w:val="007176F3"/>
    <w:rsid w:val="00720D4E"/>
    <w:rsid w:val="007263CB"/>
    <w:rsid w:val="00736224"/>
    <w:rsid w:val="00750112"/>
    <w:rsid w:val="00753C86"/>
    <w:rsid w:val="00756C6A"/>
    <w:rsid w:val="007C3A55"/>
    <w:rsid w:val="007E26DA"/>
    <w:rsid w:val="007F21E8"/>
    <w:rsid w:val="008079CF"/>
    <w:rsid w:val="008452C0"/>
    <w:rsid w:val="00860EC5"/>
    <w:rsid w:val="0086343B"/>
    <w:rsid w:val="00890ED0"/>
    <w:rsid w:val="008A631C"/>
    <w:rsid w:val="008A67F2"/>
    <w:rsid w:val="008B2AEB"/>
    <w:rsid w:val="008C0859"/>
    <w:rsid w:val="008D3382"/>
    <w:rsid w:val="008D4029"/>
    <w:rsid w:val="008E092E"/>
    <w:rsid w:val="009238C3"/>
    <w:rsid w:val="009316A3"/>
    <w:rsid w:val="009362B3"/>
    <w:rsid w:val="0094537E"/>
    <w:rsid w:val="00965DE1"/>
    <w:rsid w:val="00982E29"/>
    <w:rsid w:val="009850E0"/>
    <w:rsid w:val="00993006"/>
    <w:rsid w:val="009A57D9"/>
    <w:rsid w:val="009E1F12"/>
    <w:rsid w:val="009E6F66"/>
    <w:rsid w:val="009F1F4E"/>
    <w:rsid w:val="009F41DA"/>
    <w:rsid w:val="00A343BB"/>
    <w:rsid w:val="00A47B60"/>
    <w:rsid w:val="00A61BFF"/>
    <w:rsid w:val="00A63832"/>
    <w:rsid w:val="00AB2314"/>
    <w:rsid w:val="00AD5E6A"/>
    <w:rsid w:val="00AD6D84"/>
    <w:rsid w:val="00AE7031"/>
    <w:rsid w:val="00AF4A1A"/>
    <w:rsid w:val="00B0694C"/>
    <w:rsid w:val="00B150BF"/>
    <w:rsid w:val="00B16601"/>
    <w:rsid w:val="00B22233"/>
    <w:rsid w:val="00B22342"/>
    <w:rsid w:val="00B31E4C"/>
    <w:rsid w:val="00B53FBB"/>
    <w:rsid w:val="00BA2919"/>
    <w:rsid w:val="00BC4D09"/>
    <w:rsid w:val="00BE2274"/>
    <w:rsid w:val="00BF1A64"/>
    <w:rsid w:val="00C119C4"/>
    <w:rsid w:val="00C206E1"/>
    <w:rsid w:val="00C2772A"/>
    <w:rsid w:val="00C469D6"/>
    <w:rsid w:val="00C56347"/>
    <w:rsid w:val="00C817E2"/>
    <w:rsid w:val="00CB201E"/>
    <w:rsid w:val="00CB2EAC"/>
    <w:rsid w:val="00CB3500"/>
    <w:rsid w:val="00CF11B1"/>
    <w:rsid w:val="00CF1286"/>
    <w:rsid w:val="00D06622"/>
    <w:rsid w:val="00D17D1A"/>
    <w:rsid w:val="00D2100E"/>
    <w:rsid w:val="00D301EB"/>
    <w:rsid w:val="00D772D7"/>
    <w:rsid w:val="00DA4C17"/>
    <w:rsid w:val="00DC3B19"/>
    <w:rsid w:val="00DF65AC"/>
    <w:rsid w:val="00E02345"/>
    <w:rsid w:val="00E07197"/>
    <w:rsid w:val="00E1631B"/>
    <w:rsid w:val="00E261A3"/>
    <w:rsid w:val="00E8071D"/>
    <w:rsid w:val="00E830E8"/>
    <w:rsid w:val="00E87D02"/>
    <w:rsid w:val="00EC2D6E"/>
    <w:rsid w:val="00ED5387"/>
    <w:rsid w:val="00EF60CD"/>
    <w:rsid w:val="00F15A36"/>
    <w:rsid w:val="00F34CC3"/>
    <w:rsid w:val="00F52447"/>
    <w:rsid w:val="00F85F20"/>
    <w:rsid w:val="00F865D9"/>
    <w:rsid w:val="00FD5850"/>
    <w:rsid w:val="00FD5F32"/>
    <w:rsid w:val="00FF43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BA4"/>
  <w15:chartTrackingRefBased/>
  <w15:docId w15:val="{B7064AAC-4CBE-4AFC-8271-7F78348B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2A"/>
    <w:pPr>
      <w:widowControl w:val="0"/>
      <w:overflowPunct w:val="0"/>
      <w:autoSpaceDE w:val="0"/>
      <w:autoSpaceDN w:val="0"/>
      <w:adjustRightInd w:val="0"/>
      <w:textAlignment w:val="baseline"/>
    </w:pPr>
    <w:rPr>
      <w:rFonts w:ascii="Courier New" w:hAnsi="Courier New"/>
      <w:lang w:val="es-ES" w:eastAsia="es-MX"/>
    </w:rPr>
  </w:style>
  <w:style w:type="paragraph" w:styleId="Ttulo2">
    <w:name w:val="heading 2"/>
    <w:basedOn w:val="Normal"/>
    <w:next w:val="Normal"/>
    <w:link w:val="Ttulo2Car"/>
    <w:uiPriority w:val="9"/>
    <w:semiHidden/>
    <w:unhideWhenUsed/>
    <w:qFormat/>
    <w:rsid w:val="00753C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qFormat/>
    <w:rsid w:val="00C2772A"/>
    <w:pPr>
      <w:keepNext/>
      <w:jc w:val="center"/>
      <w:outlineLvl w:val="4"/>
    </w:pPr>
    <w:rPr>
      <w:rFonts w:ascii="Arial" w:eastAsia="Times New Roman" w:hAnsi="Arial" w:cs="Times New Roman"/>
      <w:b/>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sid w:val="00C2772A"/>
    <w:rPr>
      <w:rFonts w:ascii="Arial" w:eastAsia="Times New Roman" w:hAnsi="Arial" w:cs="Times New Roman"/>
      <w:b/>
      <w:lang w:val="x-none" w:eastAsia="es-MX"/>
    </w:rPr>
  </w:style>
  <w:style w:type="character" w:styleId="Textoennegrita">
    <w:name w:val="Strong"/>
    <w:uiPriority w:val="22"/>
    <w:qFormat/>
    <w:rsid w:val="00C2772A"/>
    <w:rPr>
      <w:b/>
      <w:bCs/>
    </w:rPr>
  </w:style>
  <w:style w:type="paragraph" w:styleId="Prrafodelista">
    <w:name w:val="List Paragraph"/>
    <w:basedOn w:val="Normal"/>
    <w:uiPriority w:val="34"/>
    <w:qFormat/>
    <w:rsid w:val="00C2772A"/>
    <w:pPr>
      <w:widowControl/>
      <w:overflowPunct/>
      <w:autoSpaceDE/>
      <w:autoSpaceDN/>
      <w:adjustRightInd/>
      <w:spacing w:after="200" w:line="276" w:lineRule="auto"/>
      <w:ind w:left="720"/>
      <w:contextualSpacing/>
      <w:textAlignment w:val="auto"/>
    </w:pPr>
    <w:rPr>
      <w:rFonts w:ascii="Calibri" w:eastAsia="Times New Roman" w:hAnsi="Calibri" w:cs="Times New Roman"/>
      <w:sz w:val="22"/>
      <w:szCs w:val="22"/>
      <w:lang w:val="es-CO" w:eastAsia="es-CO"/>
    </w:rPr>
  </w:style>
  <w:style w:type="character" w:styleId="Hipervnculo">
    <w:name w:val="Hyperlink"/>
    <w:basedOn w:val="Fuentedeprrafopredeter"/>
    <w:uiPriority w:val="99"/>
    <w:unhideWhenUsed/>
    <w:rsid w:val="000260C6"/>
    <w:rPr>
      <w:color w:val="0563C1" w:themeColor="hyperlink"/>
      <w:u w:val="single"/>
    </w:rPr>
  </w:style>
  <w:style w:type="character" w:styleId="Mencinsinresolver">
    <w:name w:val="Unresolved Mention"/>
    <w:basedOn w:val="Fuentedeprrafopredeter"/>
    <w:uiPriority w:val="99"/>
    <w:semiHidden/>
    <w:unhideWhenUsed/>
    <w:rsid w:val="000260C6"/>
    <w:rPr>
      <w:color w:val="605E5C"/>
      <w:shd w:val="clear" w:color="auto" w:fill="E1DFDD"/>
    </w:rPr>
  </w:style>
  <w:style w:type="paragraph" w:styleId="Textonotapie">
    <w:name w:val="footnote text"/>
    <w:basedOn w:val="Normal"/>
    <w:link w:val="TextonotapieCar"/>
    <w:uiPriority w:val="99"/>
    <w:semiHidden/>
    <w:unhideWhenUsed/>
    <w:rsid w:val="00472E2A"/>
  </w:style>
  <w:style w:type="character" w:customStyle="1" w:styleId="TextonotapieCar">
    <w:name w:val="Texto nota pie Car"/>
    <w:basedOn w:val="Fuentedeprrafopredeter"/>
    <w:link w:val="Textonotapie"/>
    <w:uiPriority w:val="99"/>
    <w:semiHidden/>
    <w:rsid w:val="00472E2A"/>
    <w:rPr>
      <w:rFonts w:ascii="Courier New" w:hAnsi="Courier New"/>
      <w:lang w:val="es-ES" w:eastAsia="es-MX"/>
    </w:rPr>
  </w:style>
  <w:style w:type="character" w:styleId="Refdenotaalpie">
    <w:name w:val="footnote reference"/>
    <w:basedOn w:val="Fuentedeprrafopredeter"/>
    <w:uiPriority w:val="99"/>
    <w:semiHidden/>
    <w:unhideWhenUsed/>
    <w:rsid w:val="00472E2A"/>
    <w:rPr>
      <w:vertAlign w:val="superscript"/>
    </w:rPr>
  </w:style>
  <w:style w:type="character" w:customStyle="1" w:styleId="Ttulo2Car">
    <w:name w:val="Título 2 Car"/>
    <w:basedOn w:val="Fuentedeprrafopredeter"/>
    <w:link w:val="Ttulo2"/>
    <w:uiPriority w:val="9"/>
    <w:semiHidden/>
    <w:rsid w:val="00753C86"/>
    <w:rPr>
      <w:rFonts w:asciiTheme="majorHAnsi" w:eastAsiaTheme="majorEastAsia" w:hAnsiTheme="majorHAnsi" w:cstheme="majorBidi"/>
      <w:color w:val="2F5496" w:themeColor="accent1" w:themeShade="BF"/>
      <w:sz w:val="26"/>
      <w:szCs w:val="26"/>
      <w:lang w:val="es-ES" w:eastAsia="es-MX"/>
    </w:rPr>
  </w:style>
  <w:style w:type="paragraph" w:styleId="Sinespaciado">
    <w:name w:val="No Spacing"/>
    <w:uiPriority w:val="1"/>
    <w:qFormat/>
    <w:rsid w:val="0039611A"/>
    <w:rPr>
      <w:rFonts w:cs="Times New Roman"/>
      <w:sz w:val="22"/>
      <w:szCs w:val="22"/>
      <w:lang w:val="es-ES"/>
    </w:rPr>
  </w:style>
  <w:style w:type="character" w:styleId="Hipervnculovisitado">
    <w:name w:val="FollowedHyperlink"/>
    <w:basedOn w:val="Fuentedeprrafopredeter"/>
    <w:uiPriority w:val="99"/>
    <w:semiHidden/>
    <w:unhideWhenUsed/>
    <w:rsid w:val="00107A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01062">
      <w:bodyDiv w:val="1"/>
      <w:marLeft w:val="0"/>
      <w:marRight w:val="0"/>
      <w:marTop w:val="0"/>
      <w:marBottom w:val="0"/>
      <w:divBdr>
        <w:top w:val="none" w:sz="0" w:space="0" w:color="auto"/>
        <w:left w:val="none" w:sz="0" w:space="0" w:color="auto"/>
        <w:bottom w:val="none" w:sz="0" w:space="0" w:color="auto"/>
        <w:right w:val="none" w:sz="0" w:space="0" w:color="auto"/>
      </w:divBdr>
    </w:div>
    <w:div w:id="1065449040">
      <w:bodyDiv w:val="1"/>
      <w:marLeft w:val="0"/>
      <w:marRight w:val="0"/>
      <w:marTop w:val="0"/>
      <w:marBottom w:val="0"/>
      <w:divBdr>
        <w:top w:val="none" w:sz="0" w:space="0" w:color="auto"/>
        <w:left w:val="none" w:sz="0" w:space="0" w:color="auto"/>
        <w:bottom w:val="none" w:sz="0" w:space="0" w:color="auto"/>
        <w:right w:val="none" w:sz="0" w:space="0" w:color="auto"/>
      </w:divBdr>
    </w:div>
    <w:div w:id="1192187518">
      <w:bodyDiv w:val="1"/>
      <w:marLeft w:val="0"/>
      <w:marRight w:val="0"/>
      <w:marTop w:val="0"/>
      <w:marBottom w:val="0"/>
      <w:divBdr>
        <w:top w:val="none" w:sz="0" w:space="0" w:color="auto"/>
        <w:left w:val="none" w:sz="0" w:space="0" w:color="auto"/>
        <w:bottom w:val="none" w:sz="0" w:space="0" w:color="auto"/>
        <w:right w:val="none" w:sz="0" w:space="0" w:color="auto"/>
      </w:divBdr>
    </w:div>
    <w:div w:id="1229801535">
      <w:bodyDiv w:val="1"/>
      <w:marLeft w:val="0"/>
      <w:marRight w:val="0"/>
      <w:marTop w:val="0"/>
      <w:marBottom w:val="0"/>
      <w:divBdr>
        <w:top w:val="none" w:sz="0" w:space="0" w:color="auto"/>
        <w:left w:val="none" w:sz="0" w:space="0" w:color="auto"/>
        <w:bottom w:val="none" w:sz="0" w:space="0" w:color="auto"/>
        <w:right w:val="none" w:sz="0" w:space="0" w:color="auto"/>
      </w:divBdr>
    </w:div>
    <w:div w:id="17605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supernotariado.gov.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ucnc.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0EE3-F1FA-4A3D-A43D-F38A8B16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1506</Words>
  <Characters>8286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Juridico</dc:creator>
  <cp:keywords/>
  <dc:description/>
  <cp:lastModifiedBy>Elizabeth Álvarez Quintana</cp:lastModifiedBy>
  <cp:revision>2</cp:revision>
  <cp:lastPrinted>2021-05-27T22:31:00Z</cp:lastPrinted>
  <dcterms:created xsi:type="dcterms:W3CDTF">2021-05-28T17:41:00Z</dcterms:created>
  <dcterms:modified xsi:type="dcterms:W3CDTF">2021-05-28T17:41:00Z</dcterms:modified>
</cp:coreProperties>
</file>